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C43EB0F">
      <w:pPr>
        <w:spacing w:after="312" w:afterLines="100"/>
        <w:jc w:val="center"/>
        <w:rPr>
          <w:rFonts w:eastAsia="黑体"/>
          <w:sz w:val="36"/>
          <w:szCs w:val="36"/>
        </w:rPr>
      </w:pPr>
      <w:r>
        <w:rPr>
          <w:rFonts w:eastAsia="黑体"/>
          <w:sz w:val="36"/>
          <w:szCs w:val="36"/>
        </w:rPr>
        <w:t>电气工程专业接收转专业学生考核办法</w:t>
      </w:r>
    </w:p>
    <w:p w14:paraId="1DCCB93A">
      <w:pPr>
        <w:spacing w:line="360" w:lineRule="auto"/>
        <w:ind w:firstLine="480" w:firstLineChars="200"/>
        <w:rPr>
          <w:rFonts w:hint="eastAsia" w:eastAsia="宋体"/>
          <w:lang w:eastAsia="zh-CN"/>
        </w:rPr>
      </w:pPr>
      <w:r>
        <w:rPr>
          <w:rFonts w:hint="eastAsia"/>
          <w:sz w:val="24"/>
          <w:lang w:eastAsia="zh-CN"/>
        </w:rPr>
        <w:t>为严格规范转专业工作程序，依据北京石油化工学院《本科生校内转专业管理办法》等相关规定，并结合电气工程及其自动化专业的实际办学条件与要求，现面向本校其他专业申请转入本专业的学生，制定本评价方案实施细则如下。</w:t>
      </w:r>
    </w:p>
    <w:p w14:paraId="07798B77">
      <w:pPr>
        <w:spacing w:line="360" w:lineRule="auto"/>
        <w:ind w:firstLine="482" w:firstLineChars="200"/>
        <w:rPr>
          <w:b/>
          <w:sz w:val="24"/>
        </w:rPr>
      </w:pPr>
      <w:r>
        <w:rPr>
          <w:b/>
          <w:sz w:val="24"/>
        </w:rPr>
        <w:t>1．转入资格及要求：</w:t>
      </w:r>
    </w:p>
    <w:p w14:paraId="31793567">
      <w:pPr>
        <w:spacing w:line="360" w:lineRule="auto"/>
        <w:ind w:firstLine="480" w:firstLineChars="200"/>
        <w:rPr>
          <w:rFonts w:hint="eastAsia"/>
          <w:sz w:val="24"/>
          <w:lang w:eastAsia="zh-CN"/>
        </w:rPr>
      </w:pPr>
      <w:r>
        <w:rPr>
          <w:sz w:val="24"/>
        </w:rPr>
        <w:t>1）</w:t>
      </w:r>
      <w:r>
        <w:rPr>
          <w:rFonts w:hint="eastAsia"/>
          <w:sz w:val="24"/>
          <w:lang w:eastAsia="zh-CN"/>
        </w:rPr>
        <w:t xml:space="preserve">申请人须满足下述转专业条件：  </w:t>
      </w:r>
    </w:p>
    <w:p w14:paraId="4D4A1A14">
      <w:pPr>
        <w:spacing w:line="360" w:lineRule="auto"/>
        <w:ind w:firstLine="480" w:firstLineChars="200"/>
        <w:rPr>
          <w:rFonts w:hint="eastAsia"/>
          <w:sz w:val="24"/>
          <w:lang w:eastAsia="zh-CN"/>
        </w:rPr>
      </w:pPr>
      <w:r>
        <w:rPr>
          <w:rFonts w:hint="eastAsia"/>
          <w:sz w:val="24"/>
          <w:lang w:eastAsia="zh-CN"/>
        </w:rPr>
        <w:t xml:space="preserve">其一，符合学校规定的转专业基本资格；  </w:t>
      </w:r>
    </w:p>
    <w:p w14:paraId="25C869FB">
      <w:pPr>
        <w:spacing w:line="360" w:lineRule="auto"/>
        <w:ind w:firstLine="480" w:firstLineChars="200"/>
        <w:rPr>
          <w:rFonts w:hint="eastAsia" w:eastAsia="宋体"/>
          <w:lang w:eastAsia="zh-CN"/>
        </w:rPr>
      </w:pPr>
      <w:r>
        <w:rPr>
          <w:rFonts w:hint="eastAsia"/>
          <w:bCs/>
          <w:sz w:val="24"/>
          <w:lang w:eastAsia="zh-CN"/>
        </w:rPr>
        <w:t>其二，身心健康，遵纪守法，品行端正，</w:t>
      </w:r>
      <w:r>
        <w:rPr>
          <w:rFonts w:hint="eastAsia"/>
          <w:bCs/>
          <w:sz w:val="24"/>
          <w:lang w:val="en-US" w:eastAsia="zh-CN"/>
        </w:rPr>
        <w:t xml:space="preserve">对电气工程及其自动化专业具备强烈的学习意愿与较为深入的专业理解；  </w:t>
      </w:r>
    </w:p>
    <w:p w14:paraId="51168846">
      <w:pPr>
        <w:spacing w:line="360" w:lineRule="auto"/>
        <w:ind w:firstLine="480" w:firstLineChars="200"/>
        <w:rPr>
          <w:rFonts w:hint="default" w:eastAsia="宋体"/>
          <w:bCs/>
          <w:sz w:val="24"/>
          <w:lang w:val="en-US" w:eastAsia="zh-CN"/>
        </w:rPr>
      </w:pPr>
      <w:r>
        <w:rPr>
          <w:rFonts w:hint="eastAsia"/>
          <w:bCs/>
          <w:sz w:val="24"/>
          <w:lang w:val="en-US" w:eastAsia="zh-CN"/>
        </w:rPr>
        <w:t>其三，在校期间无考试违纪记录。</w:t>
      </w:r>
    </w:p>
    <w:p w14:paraId="72BC8A80">
      <w:pPr>
        <w:spacing w:line="360" w:lineRule="auto"/>
        <w:ind w:firstLine="482" w:firstLineChars="200"/>
        <w:rPr>
          <w:b/>
          <w:sz w:val="24"/>
        </w:rPr>
      </w:pPr>
      <w:r>
        <w:rPr>
          <w:b/>
          <w:sz w:val="24"/>
        </w:rPr>
        <w:t>2．考核方法及内容</w:t>
      </w:r>
    </w:p>
    <w:p w14:paraId="3D699B5D">
      <w:pPr>
        <w:spacing w:line="360" w:lineRule="auto"/>
        <w:ind w:firstLine="480" w:firstLineChars="200"/>
        <w:rPr>
          <w:bCs/>
          <w:sz w:val="24"/>
        </w:rPr>
      </w:pPr>
      <w:r>
        <w:rPr>
          <w:bCs/>
          <w:sz w:val="24"/>
        </w:rPr>
        <w:t>1）</w:t>
      </w:r>
      <w:r>
        <w:rPr>
          <w:rFonts w:hint="eastAsia"/>
          <w:bCs/>
          <w:sz w:val="24"/>
          <w:lang w:val="en-US" w:eastAsia="zh-CN"/>
        </w:rPr>
        <w:t>考核形式综合笔试、面试及原专业部分课程成绩折算三种方式。笔试的具体内容请参阅相关考试大纲。</w:t>
      </w:r>
    </w:p>
    <w:p w14:paraId="7D1B120F">
      <w:pPr>
        <w:spacing w:line="360" w:lineRule="auto"/>
        <w:ind w:firstLine="480" w:firstLineChars="200"/>
        <w:rPr>
          <w:rFonts w:hint="eastAsia" w:eastAsia="宋体"/>
          <w:lang w:eastAsia="zh-CN"/>
        </w:rPr>
      </w:pPr>
      <w:r>
        <w:rPr>
          <w:bCs/>
          <w:sz w:val="24"/>
        </w:rPr>
        <w:t>2）</w:t>
      </w:r>
      <w:r>
        <w:rPr>
          <w:rFonts w:hint="eastAsia"/>
          <w:bCs/>
          <w:sz w:val="24"/>
          <w:lang w:eastAsia="zh-CN"/>
        </w:rPr>
        <w:t>关于课程学习成绩的折算方法如下：将以学生在第一学年所修读的高等数学、大学英语以及大学物理（</w:t>
      </w:r>
      <w:r>
        <w:rPr>
          <w:rFonts w:hint="eastAsia"/>
          <w:bCs/>
          <w:sz w:val="24"/>
          <w:lang w:val="en-US" w:eastAsia="zh-CN"/>
        </w:rPr>
        <w:t>如开设）等主要课程为依据，按现行的平均学分绩计算方式，核算其相应的平均学分绩。需要注意的是，原专业课程学习成绩的认定，需提供加盖教务处或原所在二级学院公章的成绩单作为凭证；</w:t>
      </w:r>
      <w:r>
        <w:rPr>
          <w:rFonts w:hint="eastAsia"/>
          <w:b/>
          <w:bCs/>
          <w:i/>
          <w:sz w:val="24"/>
          <w:lang w:val="en-US" w:eastAsia="zh-CN"/>
        </w:rPr>
        <w:t>如因不可抗力因素导致无法提交经教务处或原二级学院认定的纸质成绩单，亦可提供相应的电子版成绩单</w:t>
      </w:r>
      <w:r>
        <w:rPr>
          <w:rFonts w:hint="eastAsia"/>
          <w:bCs/>
          <w:sz w:val="24"/>
          <w:lang w:val="en-US" w:eastAsia="zh-CN"/>
        </w:rPr>
        <w:t>。</w:t>
      </w:r>
    </w:p>
    <w:p w14:paraId="3F12BF4B">
      <w:pPr>
        <w:spacing w:after="312" w:afterLines="100" w:line="360" w:lineRule="auto"/>
        <w:ind w:firstLine="480" w:firstLineChars="200"/>
        <w:rPr>
          <w:bCs/>
          <w:sz w:val="24"/>
        </w:rPr>
      </w:pPr>
      <w:r>
        <w:rPr>
          <w:bCs/>
          <w:sz w:val="24"/>
        </w:rPr>
        <w:t>3）面试主要考核内容及评分比例如下：</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786"/>
        <w:gridCol w:w="1171"/>
      </w:tblGrid>
      <w:tr w14:paraId="4802EF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14:paraId="626952CD">
            <w:pPr>
              <w:spacing w:before="156" w:beforeLines="50"/>
              <w:jc w:val="center"/>
              <w:rPr>
                <w:rFonts w:eastAsia="华文中宋"/>
                <w:szCs w:val="21"/>
              </w:rPr>
            </w:pPr>
            <w:r>
              <w:rPr>
                <w:rFonts w:eastAsia="华文中宋"/>
                <w:szCs w:val="21"/>
              </w:rPr>
              <w:t>考 核 内 容</w:t>
            </w:r>
          </w:p>
        </w:tc>
        <w:tc>
          <w:tcPr>
            <w:tcW w:w="1171" w:type="dxa"/>
          </w:tcPr>
          <w:p w14:paraId="38ED27C3">
            <w:pPr>
              <w:spacing w:before="156" w:beforeLines="50"/>
              <w:jc w:val="center"/>
              <w:rPr>
                <w:rFonts w:eastAsia="华文中宋"/>
                <w:szCs w:val="21"/>
              </w:rPr>
            </w:pPr>
            <w:r>
              <w:rPr>
                <w:rFonts w:eastAsia="华文中宋"/>
                <w:szCs w:val="21"/>
              </w:rPr>
              <w:t>评 分</w:t>
            </w:r>
          </w:p>
        </w:tc>
      </w:tr>
      <w:tr w14:paraId="579A55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14:paraId="7ED5537F">
            <w:pPr>
              <w:spacing w:before="156" w:beforeLines="50"/>
              <w:jc w:val="center"/>
              <w:rPr>
                <w:szCs w:val="21"/>
              </w:rPr>
            </w:pPr>
            <w:r>
              <w:rPr>
                <w:szCs w:val="21"/>
              </w:rPr>
              <w:t>对电气工程专业的认识和兴趣</w:t>
            </w:r>
          </w:p>
        </w:tc>
        <w:tc>
          <w:tcPr>
            <w:tcW w:w="1171" w:type="dxa"/>
          </w:tcPr>
          <w:p w14:paraId="519B3F09">
            <w:pPr>
              <w:spacing w:before="156" w:beforeLines="50"/>
              <w:jc w:val="center"/>
              <w:rPr>
                <w:szCs w:val="21"/>
              </w:rPr>
            </w:pPr>
            <w:r>
              <w:rPr>
                <w:szCs w:val="21"/>
              </w:rPr>
              <w:t>20</w:t>
            </w:r>
          </w:p>
        </w:tc>
      </w:tr>
      <w:tr w14:paraId="787BAA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14:paraId="3AA75B01">
            <w:pPr>
              <w:spacing w:before="156" w:beforeLines="50"/>
              <w:jc w:val="center"/>
              <w:rPr>
                <w:szCs w:val="21"/>
              </w:rPr>
            </w:pPr>
            <w:r>
              <w:rPr>
                <w:szCs w:val="21"/>
              </w:rPr>
              <w:t>所具备电气工程专业学习的基础和能力</w:t>
            </w:r>
          </w:p>
        </w:tc>
        <w:tc>
          <w:tcPr>
            <w:tcW w:w="1171" w:type="dxa"/>
          </w:tcPr>
          <w:p w14:paraId="50E47489">
            <w:pPr>
              <w:spacing w:before="156" w:beforeLines="50"/>
              <w:jc w:val="center"/>
              <w:rPr>
                <w:szCs w:val="21"/>
              </w:rPr>
            </w:pPr>
            <w:r>
              <w:rPr>
                <w:szCs w:val="21"/>
              </w:rPr>
              <w:t>30</w:t>
            </w:r>
          </w:p>
        </w:tc>
      </w:tr>
      <w:tr w14:paraId="5AF7BF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14:paraId="567C1565">
            <w:pPr>
              <w:spacing w:before="156" w:beforeLines="50"/>
              <w:jc w:val="center"/>
              <w:rPr>
                <w:szCs w:val="21"/>
              </w:rPr>
            </w:pPr>
            <w:r>
              <w:rPr>
                <w:szCs w:val="21"/>
              </w:rPr>
              <w:t>电气工程专业今后的学习计划</w:t>
            </w:r>
          </w:p>
        </w:tc>
        <w:tc>
          <w:tcPr>
            <w:tcW w:w="1171" w:type="dxa"/>
          </w:tcPr>
          <w:p w14:paraId="0A5EF093">
            <w:pPr>
              <w:spacing w:before="156" w:beforeLines="50"/>
              <w:jc w:val="center"/>
              <w:rPr>
                <w:szCs w:val="21"/>
              </w:rPr>
            </w:pPr>
            <w:r>
              <w:rPr>
                <w:szCs w:val="21"/>
              </w:rPr>
              <w:t>20</w:t>
            </w:r>
          </w:p>
        </w:tc>
      </w:tr>
      <w:tr w14:paraId="51F3CE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14:paraId="28B1E8FE">
            <w:pPr>
              <w:spacing w:before="156" w:beforeLines="50"/>
              <w:jc w:val="center"/>
              <w:rPr>
                <w:szCs w:val="21"/>
              </w:rPr>
            </w:pPr>
            <w:r>
              <w:rPr>
                <w:szCs w:val="21"/>
              </w:rPr>
              <w:t>将来从事本专业的意愿和志向</w:t>
            </w:r>
          </w:p>
        </w:tc>
        <w:tc>
          <w:tcPr>
            <w:tcW w:w="1171" w:type="dxa"/>
          </w:tcPr>
          <w:p w14:paraId="126B6389">
            <w:pPr>
              <w:spacing w:before="156" w:beforeLines="50"/>
              <w:jc w:val="center"/>
              <w:rPr>
                <w:szCs w:val="21"/>
              </w:rPr>
            </w:pPr>
            <w:r>
              <w:rPr>
                <w:szCs w:val="21"/>
              </w:rPr>
              <w:t>20</w:t>
            </w:r>
          </w:p>
        </w:tc>
      </w:tr>
      <w:tr w14:paraId="32704D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14:paraId="7592D03D">
            <w:pPr>
              <w:spacing w:before="156" w:beforeLines="50"/>
              <w:jc w:val="center"/>
              <w:rPr>
                <w:szCs w:val="21"/>
              </w:rPr>
            </w:pPr>
            <w:r>
              <w:rPr>
                <w:szCs w:val="21"/>
              </w:rPr>
              <w:t>心理健康及综合素质</w:t>
            </w:r>
          </w:p>
        </w:tc>
        <w:tc>
          <w:tcPr>
            <w:tcW w:w="1171" w:type="dxa"/>
          </w:tcPr>
          <w:p w14:paraId="4F19016D">
            <w:pPr>
              <w:spacing w:before="156" w:beforeLines="50"/>
              <w:jc w:val="center"/>
              <w:rPr>
                <w:szCs w:val="21"/>
              </w:rPr>
            </w:pPr>
            <w:r>
              <w:rPr>
                <w:szCs w:val="21"/>
              </w:rPr>
              <w:t>10</w:t>
            </w:r>
          </w:p>
        </w:tc>
      </w:tr>
      <w:tr w14:paraId="3874B0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14:paraId="55BC4552">
            <w:pPr>
              <w:spacing w:before="156" w:beforeLines="50"/>
              <w:jc w:val="center"/>
              <w:rPr>
                <w:szCs w:val="21"/>
              </w:rPr>
            </w:pPr>
            <w:r>
              <w:rPr>
                <w:szCs w:val="21"/>
              </w:rPr>
              <w:t>总    计</w:t>
            </w:r>
          </w:p>
        </w:tc>
        <w:tc>
          <w:tcPr>
            <w:tcW w:w="1171" w:type="dxa"/>
          </w:tcPr>
          <w:p w14:paraId="6B57A987">
            <w:pPr>
              <w:spacing w:before="156" w:beforeLines="50"/>
              <w:jc w:val="center"/>
              <w:rPr>
                <w:szCs w:val="21"/>
              </w:rPr>
            </w:pPr>
            <w:r>
              <w:rPr>
                <w:szCs w:val="21"/>
              </w:rPr>
              <w:t>100</w:t>
            </w:r>
          </w:p>
        </w:tc>
      </w:tr>
    </w:tbl>
    <w:p w14:paraId="5A8A863C">
      <w:pPr>
        <w:spacing w:before="156" w:beforeLines="50" w:line="360" w:lineRule="auto"/>
        <w:ind w:firstLine="480" w:firstLineChars="200"/>
        <w:rPr>
          <w:bCs/>
          <w:sz w:val="24"/>
        </w:rPr>
      </w:pPr>
      <w:r>
        <w:rPr>
          <w:bCs/>
          <w:sz w:val="24"/>
        </w:rPr>
        <w:t>4)最终成绩评定：</w:t>
      </w:r>
    </w:p>
    <w:p w14:paraId="0CE4D3D0">
      <w:pPr>
        <w:spacing w:line="360" w:lineRule="auto"/>
        <w:ind w:firstLine="480" w:firstLineChars="200"/>
        <w:rPr>
          <w:rFonts w:hint="eastAsia" w:eastAsia="宋体"/>
          <w:lang w:eastAsia="zh-CN"/>
        </w:rPr>
      </w:pPr>
      <w:r>
        <w:rPr>
          <w:rFonts w:hint="eastAsia"/>
          <w:bCs/>
          <w:sz w:val="24"/>
          <w:lang w:eastAsia="zh-CN"/>
        </w:rPr>
        <w:t>面试成绩低于60分者将被认定为考核不合格。对于面试成绩达到或超过60分的考生，其最终考核成绩的计算方式为：</w:t>
      </w:r>
      <w:r>
        <w:rPr>
          <w:rFonts w:hint="eastAsia"/>
          <w:bCs/>
          <w:sz w:val="24"/>
          <w:lang w:val="en-US" w:eastAsia="zh-CN"/>
        </w:rPr>
        <w:t>笔试成绩占30%，面试成绩占20%，原专业部分课程折算学分绩占50%。根据此计算方法得出每位考生的考核成绩后，将按成绩由高至低进行排序，并上报至二级学院。</w:t>
      </w:r>
    </w:p>
    <w:p w14:paraId="13F03A9D">
      <w:pPr>
        <w:spacing w:line="360" w:lineRule="auto"/>
        <w:ind w:firstLine="482" w:firstLineChars="200"/>
        <w:rPr>
          <w:b/>
          <w:sz w:val="24"/>
        </w:rPr>
      </w:pPr>
      <w:r>
        <w:rPr>
          <w:b/>
          <w:sz w:val="24"/>
        </w:rPr>
        <w:t>3. 具体面试安排</w:t>
      </w:r>
    </w:p>
    <w:p w14:paraId="4E3F489E">
      <w:pPr>
        <w:spacing w:line="360" w:lineRule="auto"/>
        <w:ind w:firstLine="482" w:firstLineChars="200"/>
        <w:rPr>
          <w:sz w:val="24"/>
        </w:rPr>
      </w:pPr>
      <w:r>
        <w:rPr>
          <w:b/>
          <w:sz w:val="24"/>
        </w:rPr>
        <w:t>时间：</w:t>
      </w:r>
      <w:r>
        <w:rPr>
          <w:color w:val="FF0000"/>
          <w:sz w:val="24"/>
          <w:u w:val="single"/>
        </w:rPr>
        <w:t>第</w:t>
      </w:r>
      <w:r>
        <w:rPr>
          <w:rFonts w:hint="eastAsia"/>
          <w:color w:val="FF0000"/>
          <w:sz w:val="24"/>
          <w:u w:val="single"/>
          <w:lang w:val="en-US" w:eastAsia="zh-CN"/>
        </w:rPr>
        <w:t>10</w:t>
      </w:r>
      <w:r>
        <w:rPr>
          <w:color w:val="FF0000"/>
          <w:sz w:val="24"/>
          <w:u w:val="single"/>
        </w:rPr>
        <w:t>周周</w:t>
      </w:r>
      <w:r>
        <w:rPr>
          <w:rFonts w:hint="eastAsia"/>
          <w:color w:val="FF0000"/>
          <w:sz w:val="24"/>
          <w:u w:val="single"/>
          <w:lang w:val="en-US" w:eastAsia="zh-CN"/>
        </w:rPr>
        <w:t>五</w:t>
      </w:r>
      <w:r>
        <w:rPr>
          <w:color w:val="FF0000"/>
          <w:sz w:val="24"/>
          <w:u w:val="single"/>
        </w:rPr>
        <w:t>（202</w:t>
      </w:r>
      <w:r>
        <w:rPr>
          <w:rFonts w:hint="eastAsia"/>
          <w:color w:val="FF0000"/>
          <w:sz w:val="24"/>
          <w:u w:val="single"/>
          <w:lang w:val="en-US" w:eastAsia="zh-CN"/>
        </w:rPr>
        <w:t>6</w:t>
      </w:r>
      <w:r>
        <w:rPr>
          <w:color w:val="FF0000"/>
          <w:sz w:val="24"/>
          <w:u w:val="single"/>
        </w:rPr>
        <w:t>年</w:t>
      </w:r>
      <w:r>
        <w:rPr>
          <w:rFonts w:hint="eastAsia"/>
          <w:color w:val="FF0000"/>
          <w:sz w:val="24"/>
          <w:u w:val="single"/>
          <w:lang w:val="en-US" w:eastAsia="zh-CN"/>
        </w:rPr>
        <w:t>5</w:t>
      </w:r>
      <w:r>
        <w:rPr>
          <w:color w:val="FF0000"/>
          <w:sz w:val="24"/>
          <w:u w:val="single"/>
        </w:rPr>
        <w:t>月</w:t>
      </w:r>
      <w:r>
        <w:rPr>
          <w:rFonts w:hint="eastAsia"/>
          <w:color w:val="FF0000"/>
          <w:sz w:val="24"/>
          <w:u w:val="single"/>
          <w:lang w:val="en-US" w:eastAsia="zh-CN"/>
        </w:rPr>
        <w:t>8</w:t>
      </w:r>
      <w:r>
        <w:rPr>
          <w:color w:val="FF0000"/>
          <w:sz w:val="24"/>
          <w:u w:val="single"/>
        </w:rPr>
        <w:t>日）</w:t>
      </w:r>
      <w:r>
        <w:rPr>
          <w:rFonts w:hint="eastAsia"/>
          <w:color w:val="FF0000"/>
          <w:sz w:val="24"/>
          <w:u w:val="single"/>
          <w:lang w:val="en-US" w:eastAsia="zh-CN"/>
        </w:rPr>
        <w:t>下</w:t>
      </w:r>
      <w:r>
        <w:rPr>
          <w:color w:val="FF0000"/>
          <w:sz w:val="24"/>
          <w:u w:val="single"/>
        </w:rPr>
        <w:t>午</w:t>
      </w:r>
      <w:r>
        <w:rPr>
          <w:rFonts w:hint="eastAsia"/>
          <w:color w:val="FF0000"/>
          <w:sz w:val="24"/>
          <w:u w:val="single"/>
        </w:rPr>
        <w:t>1</w:t>
      </w:r>
      <w:r>
        <w:rPr>
          <w:rFonts w:hint="eastAsia"/>
          <w:color w:val="FF0000"/>
          <w:sz w:val="24"/>
          <w:u w:val="single"/>
          <w:lang w:val="en-US" w:eastAsia="zh-CN"/>
        </w:rPr>
        <w:t>2</w:t>
      </w:r>
      <w:r>
        <w:rPr>
          <w:rFonts w:hint="eastAsia"/>
          <w:color w:val="FF0000"/>
          <w:sz w:val="24"/>
          <w:u w:val="single"/>
        </w:rPr>
        <w:t>：</w:t>
      </w:r>
      <w:r>
        <w:rPr>
          <w:rFonts w:hint="eastAsia"/>
          <w:color w:val="FF0000"/>
          <w:sz w:val="24"/>
          <w:u w:val="single"/>
          <w:lang w:val="en-US" w:eastAsia="zh-CN"/>
        </w:rPr>
        <w:t>3</w:t>
      </w:r>
      <w:r>
        <w:rPr>
          <w:color w:val="FF0000"/>
          <w:sz w:val="24"/>
          <w:u w:val="single"/>
        </w:rPr>
        <w:t xml:space="preserve">0 </w:t>
      </w:r>
      <w:r>
        <w:rPr>
          <w:sz w:val="24"/>
        </w:rPr>
        <w:t xml:space="preserve"> （届时若有冲突，以实际通知为准）</w:t>
      </w:r>
    </w:p>
    <w:p w14:paraId="4A8F7C4A">
      <w:pPr>
        <w:spacing w:line="360" w:lineRule="auto"/>
        <w:ind w:firstLine="482" w:firstLineChars="200"/>
        <w:rPr>
          <w:b/>
          <w:sz w:val="24"/>
        </w:rPr>
      </w:pPr>
      <w:r>
        <w:rPr>
          <w:rFonts w:hint="eastAsia"/>
          <w:b/>
          <w:sz w:val="24"/>
        </w:rPr>
        <w:t>面试地点：</w:t>
      </w:r>
      <w:bookmarkStart w:id="0" w:name="_GoBack"/>
      <w:bookmarkEnd w:id="0"/>
    </w:p>
    <w:p w14:paraId="77E68C58">
      <w:pPr>
        <w:spacing w:line="360" w:lineRule="auto"/>
        <w:ind w:firstLine="480" w:firstLineChars="200"/>
        <w:rPr>
          <w:sz w:val="24"/>
        </w:rPr>
      </w:pPr>
      <w:r>
        <w:rPr>
          <w:rFonts w:hint="eastAsia"/>
          <w:sz w:val="24"/>
        </w:rPr>
        <w:t>1）正常方案：</w:t>
      </w:r>
      <w:r>
        <w:rPr>
          <w:rFonts w:hint="eastAsia"/>
          <w:sz w:val="24"/>
          <w:lang w:val="en-US" w:eastAsia="zh-CN"/>
        </w:rPr>
        <w:t>无特殊情况，学生须按时参加专业组织的集体面试（面试地点为</w:t>
      </w:r>
      <w:r>
        <w:rPr>
          <w:rFonts w:hint="eastAsia"/>
          <w:sz w:val="24"/>
        </w:rPr>
        <w:t>综合</w:t>
      </w:r>
      <w:r>
        <w:rPr>
          <w:sz w:val="24"/>
        </w:rPr>
        <w:t>实验楼</w:t>
      </w:r>
      <w:r>
        <w:rPr>
          <w:b/>
          <w:color w:val="FF0000"/>
          <w:sz w:val="24"/>
        </w:rPr>
        <w:t>0</w:t>
      </w:r>
      <w:r>
        <w:rPr>
          <w:rFonts w:hint="eastAsia"/>
          <w:b/>
          <w:color w:val="FF0000"/>
          <w:sz w:val="24"/>
          <w:lang w:val="en-US" w:eastAsia="zh-CN"/>
        </w:rPr>
        <w:t>708和0723）</w:t>
      </w:r>
      <w:r>
        <w:rPr>
          <w:rFonts w:hint="eastAsia"/>
          <w:sz w:val="24"/>
        </w:rPr>
        <w:t>。</w:t>
      </w:r>
    </w:p>
    <w:p w14:paraId="38B17FB3">
      <w:pPr>
        <w:spacing w:line="360" w:lineRule="auto"/>
        <w:ind w:firstLine="480" w:firstLineChars="200"/>
        <w:rPr>
          <w:rFonts w:hint="eastAsia"/>
          <w:sz w:val="24"/>
        </w:rPr>
      </w:pPr>
      <w:r>
        <w:rPr>
          <w:sz w:val="24"/>
        </w:rPr>
        <w:t>2</w:t>
      </w:r>
      <w:r>
        <w:rPr>
          <w:rFonts w:hint="eastAsia"/>
          <w:sz w:val="24"/>
          <w:lang w:eastAsia="zh-CN"/>
        </w:rPr>
        <w:t>）</w:t>
      </w:r>
      <w:r>
        <w:rPr>
          <w:rFonts w:hint="eastAsia"/>
          <w:sz w:val="24"/>
        </w:rPr>
        <w:t>备选方案：如</w:t>
      </w:r>
      <w:r>
        <w:rPr>
          <w:rFonts w:hint="eastAsia"/>
          <w:sz w:val="24"/>
          <w:lang w:val="en-US" w:eastAsia="zh-CN"/>
        </w:rPr>
        <w:t>学生</w:t>
      </w:r>
      <w:r>
        <w:rPr>
          <w:rFonts w:hint="eastAsia"/>
          <w:sz w:val="24"/>
        </w:rPr>
        <w:t>因</w:t>
      </w:r>
      <w:r>
        <w:rPr>
          <w:rFonts w:hint="eastAsia"/>
          <w:sz w:val="24"/>
          <w:lang w:val="en-US" w:eastAsia="zh-CN"/>
        </w:rPr>
        <w:t>不可抗拒因素等特殊情况（须出具由学校相关部门认可的情况说明）无法参加现场组织的面试</w:t>
      </w:r>
      <w:r>
        <w:rPr>
          <w:rFonts w:hint="eastAsia"/>
          <w:sz w:val="24"/>
        </w:rPr>
        <w:t>，</w:t>
      </w:r>
      <w:r>
        <w:rPr>
          <w:rFonts w:hint="eastAsia"/>
          <w:sz w:val="24"/>
          <w:lang w:val="en-US" w:eastAsia="zh-CN"/>
        </w:rPr>
        <w:t>学生须提前向转入专业所在院系申请当日进行</w:t>
      </w:r>
      <w:r>
        <w:rPr>
          <w:rFonts w:hint="eastAsia"/>
          <w:sz w:val="24"/>
        </w:rPr>
        <w:t>线上面试（</w:t>
      </w:r>
      <w:r>
        <w:rPr>
          <w:rFonts w:hint="eastAsia"/>
          <w:sz w:val="24"/>
          <w:lang w:val="en-US" w:eastAsia="zh-CN"/>
        </w:rPr>
        <w:t>腾讯</w:t>
      </w:r>
      <w:r>
        <w:rPr>
          <w:rFonts w:hint="eastAsia"/>
          <w:sz w:val="24"/>
        </w:rPr>
        <w:t>会议号：</w:t>
      </w:r>
      <w:r>
        <w:rPr>
          <w:rFonts w:hint="eastAsia"/>
          <w:b/>
          <w:i/>
          <w:color w:val="FF0000"/>
          <w:sz w:val="24"/>
        </w:rPr>
        <w:t>647-954-7264</w:t>
      </w:r>
      <w:r>
        <w:rPr>
          <w:rFonts w:hint="eastAsia"/>
          <w:sz w:val="24"/>
        </w:rPr>
        <w:t>）。</w:t>
      </w:r>
    </w:p>
    <w:p w14:paraId="76A8B747">
      <w:pPr>
        <w:spacing w:line="360" w:lineRule="auto"/>
        <w:ind w:firstLine="482" w:firstLineChars="200"/>
        <w:rPr>
          <w:sz w:val="24"/>
        </w:rPr>
      </w:pPr>
      <w:r>
        <w:rPr>
          <w:rFonts w:hint="eastAsia"/>
          <w:b/>
          <w:sz w:val="24"/>
        </w:rPr>
        <w:t>联系</w:t>
      </w:r>
      <w:r>
        <w:rPr>
          <w:b/>
          <w:sz w:val="24"/>
        </w:rPr>
        <w:t>电话：</w:t>
      </w:r>
      <w:r>
        <w:rPr>
          <w:sz w:val="24"/>
        </w:rPr>
        <w:t>81292095</w:t>
      </w:r>
    </w:p>
    <w:p w14:paraId="0A977C88">
      <w:pPr>
        <w:spacing w:line="360" w:lineRule="auto"/>
        <w:rPr>
          <w:sz w:val="24"/>
        </w:rPr>
      </w:pPr>
    </w:p>
    <w:p w14:paraId="03A8FD09">
      <w:pPr>
        <w:spacing w:line="360" w:lineRule="auto"/>
        <w:rPr>
          <w:sz w:val="24"/>
        </w:rPr>
      </w:pPr>
    </w:p>
    <w:p w14:paraId="6CD53CE8">
      <w:pPr>
        <w:spacing w:line="360" w:lineRule="auto"/>
        <w:jc w:val="right"/>
        <w:rPr>
          <w:sz w:val="24"/>
        </w:rPr>
      </w:pPr>
      <w:r>
        <w:rPr>
          <w:sz w:val="24"/>
        </w:rPr>
        <w:t>电气工程系</w:t>
      </w:r>
      <w:r>
        <w:rPr>
          <w:sz w:val="24"/>
        </w:rPr>
        <w:tab/>
      </w:r>
    </w:p>
    <w:p w14:paraId="4489C5C5">
      <w:pPr>
        <w:spacing w:line="360" w:lineRule="auto"/>
        <w:jc w:val="right"/>
        <w:rPr>
          <w:bCs/>
          <w:sz w:val="24"/>
        </w:rPr>
      </w:pPr>
      <w:r>
        <w:rPr>
          <w:sz w:val="24"/>
        </w:rPr>
        <w:t>202</w:t>
      </w:r>
      <w:r>
        <w:rPr>
          <w:rFonts w:hint="eastAsia"/>
          <w:sz w:val="24"/>
          <w:lang w:val="en-US" w:eastAsia="zh-CN"/>
        </w:rPr>
        <w:t>6</w:t>
      </w:r>
      <w:r>
        <w:rPr>
          <w:sz w:val="24"/>
        </w:rPr>
        <w:t>年</w:t>
      </w:r>
      <w:r>
        <w:rPr>
          <w:rFonts w:hint="eastAsia"/>
          <w:sz w:val="24"/>
          <w:lang w:val="en-US" w:eastAsia="zh-CN"/>
        </w:rPr>
        <w:t>4</w:t>
      </w:r>
      <w:r>
        <w:rPr>
          <w:sz w:val="24"/>
        </w:rPr>
        <w:t>月</w:t>
      </w:r>
      <w:r>
        <w:rPr>
          <w:rFonts w:hint="eastAsia"/>
          <w:sz w:val="24"/>
          <w:lang w:val="en-US" w:eastAsia="zh-CN"/>
        </w:rPr>
        <w:t>1</w:t>
      </w:r>
      <w:r>
        <w:rPr>
          <w:sz w:val="24"/>
        </w:rPr>
        <w:t>日</w:t>
      </w:r>
    </w:p>
    <w:p w14:paraId="6F8853AC">
      <w:pPr>
        <w:spacing w:line="360" w:lineRule="auto"/>
        <w:ind w:firstLine="480" w:firstLineChars="200"/>
        <w:rPr>
          <w:sz w:val="24"/>
        </w:rPr>
      </w:pPr>
    </w:p>
    <w:p w14:paraId="2470518B">
      <w:pPr>
        <w:ind w:firstLine="560" w:firstLineChars="200"/>
        <w:rPr>
          <w:sz w:val="28"/>
          <w:szCs w:val="28"/>
        </w:rPr>
      </w:pPr>
    </w:p>
    <w:p w14:paraId="3FE6238F">
      <w:pPr>
        <w:pageBreakBefore/>
        <w:jc w:val="center"/>
        <w:rPr>
          <w:rFonts w:eastAsia="黑体"/>
          <w:sz w:val="36"/>
          <w:szCs w:val="36"/>
        </w:rPr>
      </w:pPr>
      <w:r>
        <w:rPr>
          <w:rFonts w:eastAsia="黑体"/>
          <w:sz w:val="36"/>
          <w:szCs w:val="36"/>
        </w:rPr>
        <w:t>电气工程专业接收转专业学生面试考核表</w:t>
      </w:r>
    </w:p>
    <w:p w14:paraId="5C5A77B8">
      <w:pPr>
        <w:jc w:val="center"/>
        <w:rPr>
          <w:sz w:val="28"/>
          <w:szCs w:val="28"/>
        </w:rPr>
      </w:pPr>
    </w:p>
    <w:tbl>
      <w:tblPr>
        <w:tblStyle w:val="6"/>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2"/>
        <w:gridCol w:w="922"/>
        <w:gridCol w:w="339"/>
        <w:gridCol w:w="723"/>
        <w:gridCol w:w="789"/>
        <w:gridCol w:w="815"/>
        <w:gridCol w:w="436"/>
        <w:gridCol w:w="932"/>
        <w:gridCol w:w="377"/>
        <w:gridCol w:w="1021"/>
        <w:gridCol w:w="443"/>
        <w:gridCol w:w="803"/>
      </w:tblGrid>
      <w:tr w14:paraId="027866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1" w:type="pct"/>
          </w:tcPr>
          <w:p w14:paraId="571C1054">
            <w:pPr>
              <w:spacing w:line="400" w:lineRule="exact"/>
              <w:jc w:val="center"/>
              <w:rPr>
                <w:rFonts w:eastAsia="华文中宋"/>
                <w:sz w:val="24"/>
              </w:rPr>
            </w:pPr>
            <w:r>
              <w:rPr>
                <w:rFonts w:eastAsia="华文中宋"/>
                <w:sz w:val="24"/>
              </w:rPr>
              <w:t>姓名</w:t>
            </w:r>
          </w:p>
        </w:tc>
        <w:tc>
          <w:tcPr>
            <w:tcW w:w="541" w:type="pct"/>
          </w:tcPr>
          <w:p w14:paraId="30F9614A">
            <w:pPr>
              <w:spacing w:line="400" w:lineRule="exact"/>
              <w:jc w:val="center"/>
              <w:rPr>
                <w:rFonts w:eastAsia="华文中宋"/>
                <w:sz w:val="24"/>
              </w:rPr>
            </w:pPr>
          </w:p>
        </w:tc>
        <w:tc>
          <w:tcPr>
            <w:tcW w:w="623" w:type="pct"/>
            <w:gridSpan w:val="2"/>
          </w:tcPr>
          <w:p w14:paraId="50F98C73">
            <w:pPr>
              <w:spacing w:line="400" w:lineRule="exact"/>
              <w:jc w:val="center"/>
              <w:rPr>
                <w:rFonts w:eastAsia="华文中宋"/>
                <w:sz w:val="24"/>
              </w:rPr>
            </w:pPr>
            <w:r>
              <w:rPr>
                <w:rFonts w:eastAsia="华文中宋"/>
                <w:sz w:val="24"/>
              </w:rPr>
              <w:t>性别</w:t>
            </w:r>
          </w:p>
        </w:tc>
        <w:tc>
          <w:tcPr>
            <w:tcW w:w="463" w:type="pct"/>
          </w:tcPr>
          <w:p w14:paraId="3363F3C0">
            <w:pPr>
              <w:spacing w:line="400" w:lineRule="exact"/>
              <w:jc w:val="center"/>
              <w:rPr>
                <w:rFonts w:eastAsia="华文中宋"/>
                <w:sz w:val="24"/>
              </w:rPr>
            </w:pPr>
          </w:p>
        </w:tc>
        <w:tc>
          <w:tcPr>
            <w:tcW w:w="478" w:type="pct"/>
          </w:tcPr>
          <w:p w14:paraId="056D9FF1">
            <w:pPr>
              <w:spacing w:line="400" w:lineRule="exact"/>
              <w:jc w:val="center"/>
              <w:rPr>
                <w:rFonts w:eastAsia="华文中宋"/>
                <w:sz w:val="24"/>
              </w:rPr>
            </w:pPr>
            <w:r>
              <w:rPr>
                <w:rFonts w:eastAsia="华文中宋"/>
                <w:sz w:val="24"/>
              </w:rPr>
              <w:t>学号</w:t>
            </w:r>
          </w:p>
        </w:tc>
        <w:tc>
          <w:tcPr>
            <w:tcW w:w="803" w:type="pct"/>
            <w:gridSpan w:val="2"/>
          </w:tcPr>
          <w:p w14:paraId="38F9097F">
            <w:pPr>
              <w:spacing w:line="400" w:lineRule="exact"/>
              <w:jc w:val="center"/>
              <w:rPr>
                <w:rFonts w:eastAsia="华文中宋"/>
                <w:sz w:val="24"/>
              </w:rPr>
            </w:pPr>
          </w:p>
        </w:tc>
        <w:tc>
          <w:tcPr>
            <w:tcW w:w="820" w:type="pct"/>
            <w:gridSpan w:val="2"/>
          </w:tcPr>
          <w:p w14:paraId="627FAB16">
            <w:pPr>
              <w:spacing w:line="400" w:lineRule="exact"/>
              <w:jc w:val="center"/>
              <w:rPr>
                <w:rFonts w:eastAsia="华文中宋"/>
                <w:sz w:val="24"/>
              </w:rPr>
            </w:pPr>
            <w:r>
              <w:rPr>
                <w:rFonts w:eastAsia="华文中宋"/>
                <w:sz w:val="24"/>
              </w:rPr>
              <w:t>出生年月</w:t>
            </w:r>
          </w:p>
        </w:tc>
        <w:tc>
          <w:tcPr>
            <w:tcW w:w="730" w:type="pct"/>
            <w:gridSpan w:val="2"/>
          </w:tcPr>
          <w:p w14:paraId="36933673">
            <w:pPr>
              <w:spacing w:line="400" w:lineRule="exact"/>
              <w:jc w:val="center"/>
              <w:rPr>
                <w:rFonts w:eastAsia="华文中宋"/>
                <w:sz w:val="24"/>
              </w:rPr>
            </w:pPr>
          </w:p>
        </w:tc>
      </w:tr>
      <w:tr w14:paraId="119374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1" w:type="pct"/>
          </w:tcPr>
          <w:p w14:paraId="12E0539F">
            <w:pPr>
              <w:spacing w:line="400" w:lineRule="exact"/>
              <w:jc w:val="center"/>
              <w:rPr>
                <w:rFonts w:eastAsia="华文中宋"/>
                <w:sz w:val="24"/>
              </w:rPr>
            </w:pPr>
            <w:r>
              <w:rPr>
                <w:rFonts w:eastAsia="华文中宋"/>
                <w:sz w:val="24"/>
              </w:rPr>
              <w:t>班级</w:t>
            </w:r>
          </w:p>
        </w:tc>
        <w:tc>
          <w:tcPr>
            <w:tcW w:w="541" w:type="pct"/>
          </w:tcPr>
          <w:p w14:paraId="554C8DEB">
            <w:pPr>
              <w:spacing w:line="400" w:lineRule="exact"/>
              <w:jc w:val="center"/>
              <w:rPr>
                <w:rFonts w:eastAsia="华文中宋"/>
                <w:sz w:val="24"/>
              </w:rPr>
            </w:pPr>
          </w:p>
        </w:tc>
        <w:tc>
          <w:tcPr>
            <w:tcW w:w="1564" w:type="pct"/>
            <w:gridSpan w:val="4"/>
          </w:tcPr>
          <w:p w14:paraId="08ACDD57">
            <w:pPr>
              <w:spacing w:line="400" w:lineRule="exact"/>
              <w:jc w:val="center"/>
              <w:rPr>
                <w:rFonts w:eastAsia="华文中宋"/>
                <w:sz w:val="24"/>
              </w:rPr>
            </w:pPr>
            <w:r>
              <w:rPr>
                <w:rFonts w:eastAsia="华文中宋"/>
                <w:sz w:val="24"/>
              </w:rPr>
              <w:t>原专业</w:t>
            </w:r>
          </w:p>
        </w:tc>
        <w:tc>
          <w:tcPr>
            <w:tcW w:w="2354" w:type="pct"/>
            <w:gridSpan w:val="6"/>
          </w:tcPr>
          <w:p w14:paraId="1B5FF291">
            <w:pPr>
              <w:spacing w:line="400" w:lineRule="exact"/>
              <w:jc w:val="center"/>
              <w:rPr>
                <w:rFonts w:eastAsia="华文中宋"/>
                <w:sz w:val="24"/>
              </w:rPr>
            </w:pPr>
          </w:p>
        </w:tc>
      </w:tr>
      <w:tr w14:paraId="1111BF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1" w:type="pct"/>
          </w:tcPr>
          <w:p w14:paraId="7ADCA5B1">
            <w:pPr>
              <w:spacing w:line="400" w:lineRule="exact"/>
              <w:rPr>
                <w:rFonts w:eastAsia="华文中宋"/>
                <w:sz w:val="24"/>
              </w:rPr>
            </w:pPr>
          </w:p>
        </w:tc>
        <w:tc>
          <w:tcPr>
            <w:tcW w:w="4459" w:type="pct"/>
            <w:gridSpan w:val="11"/>
          </w:tcPr>
          <w:p w14:paraId="5D7A41BC">
            <w:pPr>
              <w:spacing w:line="400" w:lineRule="exact"/>
              <w:rPr>
                <w:rFonts w:eastAsia="华文中宋"/>
                <w:sz w:val="24"/>
              </w:rPr>
            </w:pPr>
            <w:r>
              <w:rPr>
                <w:rFonts w:eastAsia="华文中宋"/>
                <w:sz w:val="24"/>
              </w:rPr>
              <w:t>面试情况记录：</w:t>
            </w:r>
          </w:p>
          <w:p w14:paraId="2551FBB0">
            <w:pPr>
              <w:spacing w:line="400" w:lineRule="exact"/>
              <w:jc w:val="center"/>
              <w:rPr>
                <w:rFonts w:eastAsia="华文中宋"/>
                <w:sz w:val="24"/>
              </w:rPr>
            </w:pPr>
          </w:p>
          <w:p w14:paraId="020E2098">
            <w:pPr>
              <w:spacing w:line="400" w:lineRule="exact"/>
              <w:jc w:val="center"/>
              <w:rPr>
                <w:rFonts w:eastAsia="华文中宋"/>
                <w:sz w:val="24"/>
              </w:rPr>
            </w:pPr>
          </w:p>
          <w:p w14:paraId="226F4BAF">
            <w:pPr>
              <w:spacing w:line="400" w:lineRule="exact"/>
              <w:jc w:val="center"/>
              <w:rPr>
                <w:rFonts w:eastAsia="华文中宋"/>
                <w:sz w:val="24"/>
              </w:rPr>
            </w:pPr>
          </w:p>
          <w:p w14:paraId="095773D0">
            <w:pPr>
              <w:spacing w:line="400" w:lineRule="exact"/>
              <w:jc w:val="center"/>
              <w:rPr>
                <w:rFonts w:eastAsia="华文中宋"/>
                <w:sz w:val="24"/>
              </w:rPr>
            </w:pPr>
          </w:p>
          <w:p w14:paraId="683F88EF">
            <w:pPr>
              <w:spacing w:line="400" w:lineRule="exact"/>
              <w:jc w:val="center"/>
              <w:rPr>
                <w:rFonts w:eastAsia="华文中宋"/>
                <w:sz w:val="24"/>
              </w:rPr>
            </w:pPr>
          </w:p>
          <w:p w14:paraId="03A44446">
            <w:pPr>
              <w:spacing w:line="400" w:lineRule="exact"/>
              <w:jc w:val="center"/>
              <w:rPr>
                <w:rFonts w:eastAsia="华文中宋"/>
                <w:sz w:val="24"/>
              </w:rPr>
            </w:pPr>
          </w:p>
          <w:p w14:paraId="3EC131D8">
            <w:pPr>
              <w:spacing w:line="400" w:lineRule="exact"/>
              <w:jc w:val="center"/>
              <w:rPr>
                <w:rFonts w:eastAsia="华文中宋"/>
                <w:sz w:val="24"/>
              </w:rPr>
            </w:pPr>
          </w:p>
          <w:p w14:paraId="7D832AA0">
            <w:pPr>
              <w:spacing w:line="400" w:lineRule="exact"/>
              <w:jc w:val="center"/>
              <w:rPr>
                <w:rFonts w:eastAsia="华文中宋"/>
                <w:sz w:val="24"/>
              </w:rPr>
            </w:pPr>
          </w:p>
          <w:p w14:paraId="3A8AB6F0">
            <w:pPr>
              <w:spacing w:line="400" w:lineRule="exact"/>
              <w:jc w:val="center"/>
              <w:rPr>
                <w:rFonts w:eastAsia="华文中宋"/>
                <w:sz w:val="24"/>
              </w:rPr>
            </w:pPr>
          </w:p>
          <w:p w14:paraId="6B2931C2">
            <w:pPr>
              <w:spacing w:line="400" w:lineRule="exact"/>
              <w:jc w:val="center"/>
              <w:rPr>
                <w:rFonts w:eastAsia="华文中宋"/>
                <w:sz w:val="24"/>
              </w:rPr>
            </w:pPr>
          </w:p>
          <w:p w14:paraId="39D5E824">
            <w:pPr>
              <w:spacing w:line="400" w:lineRule="exact"/>
              <w:jc w:val="center"/>
              <w:rPr>
                <w:rFonts w:eastAsia="华文中宋"/>
                <w:sz w:val="24"/>
              </w:rPr>
            </w:pPr>
          </w:p>
          <w:p w14:paraId="5AF66431">
            <w:pPr>
              <w:spacing w:line="400" w:lineRule="exact"/>
              <w:jc w:val="center"/>
              <w:rPr>
                <w:rFonts w:eastAsia="华文中宋"/>
                <w:sz w:val="24"/>
              </w:rPr>
            </w:pPr>
          </w:p>
          <w:p w14:paraId="645767BA">
            <w:pPr>
              <w:spacing w:line="400" w:lineRule="exact"/>
              <w:jc w:val="center"/>
              <w:rPr>
                <w:rFonts w:eastAsia="华文中宋"/>
                <w:sz w:val="24"/>
              </w:rPr>
            </w:pPr>
          </w:p>
          <w:p w14:paraId="0917961A">
            <w:pPr>
              <w:spacing w:line="400" w:lineRule="exact"/>
              <w:jc w:val="center"/>
              <w:rPr>
                <w:rFonts w:eastAsia="华文中宋"/>
                <w:sz w:val="24"/>
              </w:rPr>
            </w:pPr>
          </w:p>
          <w:p w14:paraId="140D4E7C">
            <w:pPr>
              <w:spacing w:line="400" w:lineRule="exact"/>
              <w:jc w:val="center"/>
              <w:rPr>
                <w:rFonts w:eastAsia="华文中宋"/>
                <w:sz w:val="24"/>
              </w:rPr>
            </w:pPr>
          </w:p>
          <w:p w14:paraId="54EBA279">
            <w:pPr>
              <w:spacing w:line="400" w:lineRule="exact"/>
              <w:jc w:val="center"/>
              <w:rPr>
                <w:rFonts w:eastAsia="华文中宋"/>
                <w:sz w:val="24"/>
              </w:rPr>
            </w:pPr>
          </w:p>
          <w:p w14:paraId="04B6304B">
            <w:pPr>
              <w:spacing w:line="400" w:lineRule="exact"/>
              <w:jc w:val="center"/>
              <w:rPr>
                <w:rFonts w:eastAsia="华文中宋"/>
                <w:sz w:val="24"/>
              </w:rPr>
            </w:pPr>
          </w:p>
          <w:p w14:paraId="04B62DB1">
            <w:pPr>
              <w:spacing w:line="400" w:lineRule="exact"/>
              <w:jc w:val="center"/>
              <w:rPr>
                <w:rFonts w:eastAsia="华文中宋"/>
                <w:sz w:val="24"/>
              </w:rPr>
            </w:pPr>
          </w:p>
          <w:p w14:paraId="2487C3D8">
            <w:pPr>
              <w:spacing w:line="400" w:lineRule="exact"/>
              <w:jc w:val="center"/>
              <w:rPr>
                <w:rFonts w:eastAsia="华文中宋"/>
                <w:sz w:val="24"/>
              </w:rPr>
            </w:pPr>
          </w:p>
          <w:p w14:paraId="0936BD88">
            <w:pPr>
              <w:spacing w:line="400" w:lineRule="exact"/>
              <w:jc w:val="center"/>
              <w:rPr>
                <w:rFonts w:eastAsia="华文中宋"/>
                <w:sz w:val="24"/>
              </w:rPr>
            </w:pPr>
          </w:p>
        </w:tc>
      </w:tr>
      <w:tr w14:paraId="3F349D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1" w:type="pct"/>
            <w:vMerge w:val="restart"/>
            <w:vAlign w:val="center"/>
          </w:tcPr>
          <w:p w14:paraId="0B6F1531">
            <w:pPr>
              <w:spacing w:line="400" w:lineRule="exact"/>
              <w:jc w:val="center"/>
              <w:rPr>
                <w:rFonts w:eastAsia="华文中宋"/>
                <w:sz w:val="24"/>
              </w:rPr>
            </w:pPr>
            <w:r>
              <w:rPr>
                <w:rFonts w:eastAsia="华文中宋"/>
                <w:sz w:val="24"/>
              </w:rPr>
              <w:t>面试</w:t>
            </w:r>
          </w:p>
          <w:p w14:paraId="2B936318">
            <w:pPr>
              <w:spacing w:line="400" w:lineRule="exact"/>
              <w:jc w:val="center"/>
              <w:rPr>
                <w:rFonts w:eastAsia="华文中宋"/>
                <w:sz w:val="24"/>
              </w:rPr>
            </w:pPr>
            <w:r>
              <w:rPr>
                <w:rFonts w:eastAsia="华文中宋"/>
                <w:sz w:val="24"/>
              </w:rPr>
              <w:t>成绩</w:t>
            </w:r>
          </w:p>
        </w:tc>
        <w:tc>
          <w:tcPr>
            <w:tcW w:w="740" w:type="pct"/>
            <w:gridSpan w:val="2"/>
            <w:vAlign w:val="center"/>
          </w:tcPr>
          <w:p w14:paraId="62028BCA">
            <w:pPr>
              <w:spacing w:line="400" w:lineRule="exact"/>
              <w:jc w:val="center"/>
              <w:rPr>
                <w:rFonts w:eastAsia="华文中宋"/>
                <w:sz w:val="24"/>
              </w:rPr>
            </w:pPr>
            <w:r>
              <w:rPr>
                <w:rFonts w:eastAsia="华文中宋"/>
                <w:sz w:val="24"/>
              </w:rPr>
              <w:t>专业认识</w:t>
            </w:r>
          </w:p>
          <w:p w14:paraId="34EE306C">
            <w:pPr>
              <w:spacing w:line="400" w:lineRule="exact"/>
              <w:jc w:val="center"/>
              <w:rPr>
                <w:rFonts w:eastAsia="华文中宋"/>
                <w:sz w:val="24"/>
              </w:rPr>
            </w:pPr>
            <w:r>
              <w:rPr>
                <w:rFonts w:eastAsia="华文中宋"/>
                <w:sz w:val="24"/>
              </w:rPr>
              <w:t>和兴趣</w:t>
            </w:r>
          </w:p>
        </w:tc>
        <w:tc>
          <w:tcPr>
            <w:tcW w:w="887" w:type="pct"/>
            <w:gridSpan w:val="2"/>
            <w:vAlign w:val="center"/>
          </w:tcPr>
          <w:p w14:paraId="4E816331">
            <w:pPr>
              <w:spacing w:line="400" w:lineRule="exact"/>
              <w:jc w:val="center"/>
              <w:rPr>
                <w:rFonts w:eastAsia="华文中宋"/>
                <w:sz w:val="24"/>
              </w:rPr>
            </w:pPr>
            <w:r>
              <w:rPr>
                <w:rFonts w:eastAsia="华文中宋"/>
                <w:sz w:val="24"/>
              </w:rPr>
              <w:t>专业基础</w:t>
            </w:r>
          </w:p>
          <w:p w14:paraId="1DEE7148">
            <w:pPr>
              <w:spacing w:line="400" w:lineRule="exact"/>
              <w:jc w:val="center"/>
              <w:rPr>
                <w:rFonts w:eastAsia="华文中宋"/>
                <w:sz w:val="24"/>
              </w:rPr>
            </w:pPr>
            <w:r>
              <w:rPr>
                <w:rFonts w:eastAsia="华文中宋"/>
                <w:sz w:val="24"/>
              </w:rPr>
              <w:t>和能力</w:t>
            </w:r>
          </w:p>
        </w:tc>
        <w:tc>
          <w:tcPr>
            <w:tcW w:w="734" w:type="pct"/>
            <w:gridSpan w:val="2"/>
            <w:vAlign w:val="center"/>
          </w:tcPr>
          <w:p w14:paraId="59FA20C7">
            <w:pPr>
              <w:spacing w:line="400" w:lineRule="exact"/>
              <w:jc w:val="center"/>
              <w:rPr>
                <w:rFonts w:eastAsia="华文中宋"/>
                <w:sz w:val="24"/>
              </w:rPr>
            </w:pPr>
            <w:r>
              <w:rPr>
                <w:rFonts w:eastAsia="华文中宋"/>
                <w:sz w:val="24"/>
              </w:rPr>
              <w:t>专业学习</w:t>
            </w:r>
          </w:p>
          <w:p w14:paraId="67C14BD7">
            <w:pPr>
              <w:spacing w:line="400" w:lineRule="exact"/>
              <w:jc w:val="center"/>
              <w:rPr>
                <w:rFonts w:eastAsia="华文中宋"/>
                <w:sz w:val="24"/>
              </w:rPr>
            </w:pPr>
            <w:r>
              <w:rPr>
                <w:rFonts w:eastAsia="华文中宋"/>
                <w:sz w:val="24"/>
              </w:rPr>
              <w:t>计划</w:t>
            </w:r>
          </w:p>
        </w:tc>
        <w:tc>
          <w:tcPr>
            <w:tcW w:w="768" w:type="pct"/>
            <w:gridSpan w:val="2"/>
            <w:vAlign w:val="center"/>
          </w:tcPr>
          <w:p w14:paraId="23B8AEC8">
            <w:pPr>
              <w:spacing w:line="400" w:lineRule="exact"/>
              <w:jc w:val="center"/>
              <w:rPr>
                <w:rFonts w:eastAsia="华文中宋"/>
                <w:sz w:val="24"/>
              </w:rPr>
            </w:pPr>
            <w:r>
              <w:rPr>
                <w:rFonts w:eastAsia="华文中宋"/>
                <w:sz w:val="24"/>
              </w:rPr>
              <w:t>专业意愿</w:t>
            </w:r>
          </w:p>
          <w:p w14:paraId="197FAB1C">
            <w:pPr>
              <w:spacing w:line="400" w:lineRule="exact"/>
              <w:jc w:val="center"/>
              <w:rPr>
                <w:rFonts w:eastAsia="华文中宋"/>
                <w:sz w:val="24"/>
              </w:rPr>
            </w:pPr>
            <w:r>
              <w:rPr>
                <w:rFonts w:eastAsia="华文中宋"/>
                <w:sz w:val="24"/>
              </w:rPr>
              <w:t>和志向</w:t>
            </w:r>
          </w:p>
        </w:tc>
        <w:tc>
          <w:tcPr>
            <w:tcW w:w="859" w:type="pct"/>
            <w:gridSpan w:val="2"/>
          </w:tcPr>
          <w:p w14:paraId="762CE062">
            <w:pPr>
              <w:spacing w:line="400" w:lineRule="exact"/>
              <w:jc w:val="center"/>
              <w:rPr>
                <w:rFonts w:eastAsia="华文中宋"/>
                <w:sz w:val="24"/>
              </w:rPr>
            </w:pPr>
            <w:r>
              <w:rPr>
                <w:rFonts w:eastAsia="华文中宋"/>
                <w:sz w:val="24"/>
              </w:rPr>
              <w:t>心理健康及综合素质</w:t>
            </w:r>
          </w:p>
        </w:tc>
        <w:tc>
          <w:tcPr>
            <w:tcW w:w="471" w:type="pct"/>
            <w:vAlign w:val="center"/>
          </w:tcPr>
          <w:p w14:paraId="54C99B89">
            <w:pPr>
              <w:spacing w:line="400" w:lineRule="exact"/>
              <w:jc w:val="center"/>
              <w:rPr>
                <w:rFonts w:eastAsia="华文中宋"/>
                <w:sz w:val="24"/>
              </w:rPr>
            </w:pPr>
            <w:r>
              <w:rPr>
                <w:rFonts w:eastAsia="华文中宋"/>
                <w:sz w:val="24"/>
              </w:rPr>
              <w:t>总  计</w:t>
            </w:r>
          </w:p>
        </w:tc>
      </w:tr>
      <w:tr w14:paraId="5458F7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1" w:type="pct"/>
            <w:vMerge w:val="continue"/>
            <w:vAlign w:val="center"/>
          </w:tcPr>
          <w:p w14:paraId="616854BE">
            <w:pPr>
              <w:spacing w:line="400" w:lineRule="exact"/>
              <w:jc w:val="center"/>
              <w:rPr>
                <w:rFonts w:eastAsia="华文中宋"/>
                <w:sz w:val="24"/>
              </w:rPr>
            </w:pPr>
          </w:p>
        </w:tc>
        <w:tc>
          <w:tcPr>
            <w:tcW w:w="740" w:type="pct"/>
            <w:gridSpan w:val="2"/>
            <w:vAlign w:val="center"/>
          </w:tcPr>
          <w:p w14:paraId="3D6E0F7F">
            <w:pPr>
              <w:spacing w:line="400" w:lineRule="exact"/>
              <w:jc w:val="center"/>
              <w:rPr>
                <w:rFonts w:eastAsia="华文中宋"/>
                <w:sz w:val="24"/>
              </w:rPr>
            </w:pPr>
          </w:p>
          <w:p w14:paraId="50B0BFD5">
            <w:pPr>
              <w:spacing w:line="400" w:lineRule="exact"/>
              <w:jc w:val="center"/>
              <w:rPr>
                <w:rFonts w:eastAsia="华文中宋"/>
                <w:sz w:val="24"/>
              </w:rPr>
            </w:pPr>
          </w:p>
        </w:tc>
        <w:tc>
          <w:tcPr>
            <w:tcW w:w="887" w:type="pct"/>
            <w:gridSpan w:val="2"/>
            <w:vAlign w:val="center"/>
          </w:tcPr>
          <w:p w14:paraId="1FBF8D2D">
            <w:pPr>
              <w:spacing w:line="400" w:lineRule="exact"/>
              <w:jc w:val="center"/>
              <w:rPr>
                <w:rFonts w:eastAsia="华文中宋"/>
                <w:sz w:val="24"/>
              </w:rPr>
            </w:pPr>
          </w:p>
          <w:p w14:paraId="276019D4">
            <w:pPr>
              <w:spacing w:line="400" w:lineRule="exact"/>
              <w:jc w:val="center"/>
              <w:rPr>
                <w:rFonts w:eastAsia="华文中宋"/>
                <w:sz w:val="24"/>
              </w:rPr>
            </w:pPr>
          </w:p>
        </w:tc>
        <w:tc>
          <w:tcPr>
            <w:tcW w:w="734" w:type="pct"/>
            <w:gridSpan w:val="2"/>
            <w:vAlign w:val="center"/>
          </w:tcPr>
          <w:p w14:paraId="1415DBE3">
            <w:pPr>
              <w:spacing w:line="400" w:lineRule="exact"/>
              <w:jc w:val="center"/>
              <w:rPr>
                <w:rFonts w:eastAsia="华文中宋"/>
                <w:sz w:val="24"/>
              </w:rPr>
            </w:pPr>
          </w:p>
          <w:p w14:paraId="2BC4FA97">
            <w:pPr>
              <w:spacing w:line="400" w:lineRule="exact"/>
              <w:jc w:val="center"/>
              <w:rPr>
                <w:rFonts w:eastAsia="华文中宋"/>
                <w:sz w:val="24"/>
              </w:rPr>
            </w:pPr>
          </w:p>
        </w:tc>
        <w:tc>
          <w:tcPr>
            <w:tcW w:w="768" w:type="pct"/>
            <w:gridSpan w:val="2"/>
            <w:vAlign w:val="center"/>
          </w:tcPr>
          <w:p w14:paraId="0762E17D">
            <w:pPr>
              <w:spacing w:line="400" w:lineRule="exact"/>
              <w:jc w:val="center"/>
              <w:rPr>
                <w:rFonts w:eastAsia="华文中宋"/>
                <w:sz w:val="24"/>
              </w:rPr>
            </w:pPr>
          </w:p>
          <w:p w14:paraId="4D98AFAE">
            <w:pPr>
              <w:spacing w:line="400" w:lineRule="exact"/>
              <w:jc w:val="center"/>
              <w:rPr>
                <w:rFonts w:eastAsia="华文中宋"/>
                <w:sz w:val="24"/>
              </w:rPr>
            </w:pPr>
          </w:p>
        </w:tc>
        <w:tc>
          <w:tcPr>
            <w:tcW w:w="859" w:type="pct"/>
            <w:gridSpan w:val="2"/>
          </w:tcPr>
          <w:p w14:paraId="47007A31">
            <w:pPr>
              <w:spacing w:line="400" w:lineRule="exact"/>
              <w:jc w:val="center"/>
              <w:rPr>
                <w:rFonts w:eastAsia="华文中宋"/>
                <w:sz w:val="24"/>
              </w:rPr>
            </w:pPr>
          </w:p>
        </w:tc>
        <w:tc>
          <w:tcPr>
            <w:tcW w:w="471" w:type="pct"/>
            <w:vAlign w:val="center"/>
          </w:tcPr>
          <w:p w14:paraId="75D2E84D">
            <w:pPr>
              <w:spacing w:line="400" w:lineRule="exact"/>
              <w:jc w:val="center"/>
              <w:rPr>
                <w:rFonts w:eastAsia="华文中宋"/>
                <w:sz w:val="24"/>
              </w:rPr>
            </w:pPr>
          </w:p>
          <w:p w14:paraId="3F4149F0">
            <w:pPr>
              <w:spacing w:line="400" w:lineRule="exact"/>
              <w:jc w:val="center"/>
              <w:rPr>
                <w:rFonts w:eastAsia="华文中宋"/>
                <w:sz w:val="24"/>
              </w:rPr>
            </w:pPr>
          </w:p>
        </w:tc>
      </w:tr>
    </w:tbl>
    <w:p w14:paraId="57E4B920">
      <w:pPr>
        <w:rPr>
          <w:sz w:val="24"/>
        </w:rPr>
      </w:pPr>
    </w:p>
    <w:p w14:paraId="503EB703">
      <w:pPr>
        <w:rPr>
          <w:sz w:val="24"/>
        </w:rPr>
      </w:pPr>
      <w:r>
        <w:rPr>
          <w:sz w:val="24"/>
        </w:rPr>
        <w:t xml:space="preserve">考核教师：                                          </w:t>
      </w:r>
    </w:p>
    <w:p w14:paraId="0700FEDD">
      <w:pPr>
        <w:rPr>
          <w:sz w:val="24"/>
        </w:rPr>
      </w:pPr>
    </w:p>
    <w:p w14:paraId="07FF069C">
      <w:pPr>
        <w:jc w:val="right"/>
        <w:rPr>
          <w:sz w:val="24"/>
        </w:rPr>
      </w:pPr>
      <w:r>
        <w:rPr>
          <w:sz w:val="24"/>
        </w:rPr>
        <w:t>年     月     日</w:t>
      </w:r>
    </w:p>
    <w:p w14:paraId="7B49E042">
      <w:pPr>
        <w:jc w:val="center"/>
        <w:rPr>
          <w:rFonts w:eastAsia="黑体"/>
          <w:sz w:val="36"/>
          <w:szCs w:val="36"/>
        </w:rPr>
      </w:pPr>
    </w:p>
    <w:p w14:paraId="0A416BCE">
      <w:pPr>
        <w:jc w:val="center"/>
        <w:rPr>
          <w:rFonts w:eastAsia="黑体"/>
          <w:sz w:val="36"/>
          <w:szCs w:val="36"/>
        </w:rPr>
      </w:pPr>
      <w:r>
        <w:rPr>
          <w:rFonts w:eastAsia="黑体"/>
          <w:sz w:val="36"/>
          <w:szCs w:val="36"/>
        </w:rPr>
        <w:t>电气工程专业接收转专业学生考核成绩表</w:t>
      </w:r>
    </w:p>
    <w:p w14:paraId="4D0D0DBA">
      <w:pPr>
        <w:jc w:val="center"/>
        <w:rPr>
          <w:sz w:val="28"/>
          <w:szCs w:val="28"/>
        </w:rPr>
      </w:pPr>
    </w:p>
    <w:tbl>
      <w:tblPr>
        <w:tblStyle w:val="6"/>
        <w:tblW w:w="499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20"/>
        <w:gridCol w:w="1321"/>
        <w:gridCol w:w="1578"/>
        <w:gridCol w:w="977"/>
        <w:gridCol w:w="977"/>
        <w:gridCol w:w="1323"/>
        <w:gridCol w:w="1021"/>
      </w:tblGrid>
      <w:tr w14:paraId="0C4142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5" w:type="pct"/>
            <w:vAlign w:val="center"/>
          </w:tcPr>
          <w:p w14:paraId="07C57E1E">
            <w:pPr>
              <w:jc w:val="center"/>
              <w:rPr>
                <w:rFonts w:eastAsia="华文中宋"/>
                <w:sz w:val="28"/>
                <w:szCs w:val="28"/>
              </w:rPr>
            </w:pPr>
            <w:r>
              <w:rPr>
                <w:rFonts w:eastAsia="华文中宋"/>
                <w:sz w:val="28"/>
                <w:szCs w:val="28"/>
              </w:rPr>
              <w:t>学号</w:t>
            </w:r>
          </w:p>
        </w:tc>
        <w:tc>
          <w:tcPr>
            <w:tcW w:w="775" w:type="pct"/>
            <w:vAlign w:val="center"/>
          </w:tcPr>
          <w:p w14:paraId="24349584">
            <w:pPr>
              <w:jc w:val="center"/>
              <w:rPr>
                <w:rFonts w:eastAsia="华文中宋"/>
                <w:sz w:val="28"/>
                <w:szCs w:val="28"/>
              </w:rPr>
            </w:pPr>
            <w:r>
              <w:rPr>
                <w:rFonts w:eastAsia="华文中宋"/>
                <w:sz w:val="28"/>
                <w:szCs w:val="28"/>
              </w:rPr>
              <w:t>姓名</w:t>
            </w:r>
          </w:p>
        </w:tc>
        <w:tc>
          <w:tcPr>
            <w:tcW w:w="926" w:type="pct"/>
            <w:vAlign w:val="center"/>
          </w:tcPr>
          <w:p w14:paraId="10EAB8BE">
            <w:pPr>
              <w:jc w:val="center"/>
              <w:rPr>
                <w:rFonts w:eastAsia="华文中宋"/>
                <w:sz w:val="28"/>
                <w:szCs w:val="28"/>
              </w:rPr>
            </w:pPr>
            <w:r>
              <w:rPr>
                <w:rFonts w:eastAsia="华文中宋"/>
                <w:sz w:val="28"/>
                <w:szCs w:val="28"/>
              </w:rPr>
              <w:t>原专业</w:t>
            </w:r>
          </w:p>
          <w:p w14:paraId="6B6E444D">
            <w:pPr>
              <w:jc w:val="center"/>
              <w:rPr>
                <w:rFonts w:eastAsia="华文中宋"/>
                <w:sz w:val="28"/>
                <w:szCs w:val="28"/>
              </w:rPr>
            </w:pPr>
            <w:r>
              <w:rPr>
                <w:rFonts w:eastAsia="华文中宋"/>
                <w:sz w:val="28"/>
                <w:szCs w:val="28"/>
              </w:rPr>
              <w:t>折合学分绩</w:t>
            </w:r>
          </w:p>
        </w:tc>
        <w:tc>
          <w:tcPr>
            <w:tcW w:w="573" w:type="pct"/>
            <w:vAlign w:val="center"/>
          </w:tcPr>
          <w:p w14:paraId="494910EE">
            <w:pPr>
              <w:tabs>
                <w:tab w:val="left" w:pos="370"/>
              </w:tabs>
              <w:jc w:val="left"/>
              <w:rPr>
                <w:rFonts w:hint="default" w:eastAsia="华文中宋"/>
                <w:sz w:val="28"/>
                <w:szCs w:val="28"/>
                <w:lang w:val="en-US" w:eastAsia="zh-CN"/>
              </w:rPr>
            </w:pPr>
            <w:r>
              <w:rPr>
                <w:rFonts w:hint="eastAsia" w:eastAsia="华文中宋"/>
                <w:sz w:val="28"/>
                <w:szCs w:val="28"/>
                <w:lang w:val="en-US" w:eastAsia="zh-CN"/>
              </w:rPr>
              <w:t>笔试成绩</w:t>
            </w:r>
          </w:p>
        </w:tc>
        <w:tc>
          <w:tcPr>
            <w:tcW w:w="573" w:type="pct"/>
            <w:vAlign w:val="center"/>
          </w:tcPr>
          <w:p w14:paraId="2AE1A7E5">
            <w:pPr>
              <w:jc w:val="center"/>
              <w:rPr>
                <w:rFonts w:eastAsia="华文中宋"/>
                <w:sz w:val="28"/>
                <w:szCs w:val="28"/>
              </w:rPr>
            </w:pPr>
            <w:r>
              <w:rPr>
                <w:rFonts w:eastAsia="华文中宋"/>
                <w:sz w:val="28"/>
                <w:szCs w:val="28"/>
              </w:rPr>
              <w:t>面试</w:t>
            </w:r>
          </w:p>
          <w:p w14:paraId="4109EB92">
            <w:pPr>
              <w:jc w:val="center"/>
              <w:rPr>
                <w:rFonts w:eastAsia="华文中宋"/>
                <w:sz w:val="28"/>
                <w:szCs w:val="28"/>
              </w:rPr>
            </w:pPr>
            <w:r>
              <w:rPr>
                <w:rFonts w:eastAsia="华文中宋"/>
                <w:sz w:val="28"/>
                <w:szCs w:val="28"/>
              </w:rPr>
              <w:t>成绩</w:t>
            </w:r>
          </w:p>
        </w:tc>
        <w:tc>
          <w:tcPr>
            <w:tcW w:w="776" w:type="pct"/>
            <w:vAlign w:val="center"/>
          </w:tcPr>
          <w:p w14:paraId="2A702E25">
            <w:pPr>
              <w:jc w:val="center"/>
              <w:rPr>
                <w:rFonts w:eastAsia="华文中宋"/>
                <w:sz w:val="28"/>
                <w:szCs w:val="28"/>
              </w:rPr>
            </w:pPr>
            <w:r>
              <w:rPr>
                <w:rFonts w:eastAsia="华文中宋"/>
                <w:sz w:val="28"/>
                <w:szCs w:val="28"/>
              </w:rPr>
              <w:t>综合</w:t>
            </w:r>
          </w:p>
          <w:p w14:paraId="542845D6">
            <w:pPr>
              <w:jc w:val="center"/>
              <w:rPr>
                <w:rFonts w:eastAsia="华文中宋"/>
                <w:sz w:val="28"/>
                <w:szCs w:val="28"/>
              </w:rPr>
            </w:pPr>
            <w:r>
              <w:rPr>
                <w:rFonts w:eastAsia="华文中宋"/>
                <w:sz w:val="28"/>
                <w:szCs w:val="28"/>
              </w:rPr>
              <w:t>成绩</w:t>
            </w:r>
          </w:p>
        </w:tc>
        <w:tc>
          <w:tcPr>
            <w:tcW w:w="599" w:type="pct"/>
            <w:vAlign w:val="center"/>
          </w:tcPr>
          <w:p w14:paraId="6302CC01">
            <w:pPr>
              <w:jc w:val="center"/>
              <w:rPr>
                <w:rFonts w:eastAsia="华文中宋"/>
                <w:sz w:val="28"/>
                <w:szCs w:val="28"/>
              </w:rPr>
            </w:pPr>
            <w:r>
              <w:rPr>
                <w:rFonts w:eastAsia="华文中宋"/>
                <w:sz w:val="28"/>
                <w:szCs w:val="28"/>
              </w:rPr>
              <w:t>名次</w:t>
            </w:r>
          </w:p>
        </w:tc>
      </w:tr>
      <w:tr w14:paraId="38680E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5" w:type="pct"/>
          </w:tcPr>
          <w:p w14:paraId="7756CA58">
            <w:pPr>
              <w:rPr>
                <w:sz w:val="28"/>
                <w:szCs w:val="28"/>
              </w:rPr>
            </w:pPr>
          </w:p>
        </w:tc>
        <w:tc>
          <w:tcPr>
            <w:tcW w:w="775" w:type="pct"/>
          </w:tcPr>
          <w:p w14:paraId="6B029030">
            <w:pPr>
              <w:rPr>
                <w:sz w:val="28"/>
                <w:szCs w:val="28"/>
              </w:rPr>
            </w:pPr>
          </w:p>
        </w:tc>
        <w:tc>
          <w:tcPr>
            <w:tcW w:w="926" w:type="pct"/>
          </w:tcPr>
          <w:p w14:paraId="6ED87AF9">
            <w:pPr>
              <w:rPr>
                <w:sz w:val="28"/>
                <w:szCs w:val="28"/>
              </w:rPr>
            </w:pPr>
          </w:p>
        </w:tc>
        <w:tc>
          <w:tcPr>
            <w:tcW w:w="573" w:type="pct"/>
          </w:tcPr>
          <w:p w14:paraId="4D2352E9">
            <w:pPr>
              <w:rPr>
                <w:sz w:val="28"/>
                <w:szCs w:val="28"/>
              </w:rPr>
            </w:pPr>
          </w:p>
        </w:tc>
        <w:tc>
          <w:tcPr>
            <w:tcW w:w="573" w:type="pct"/>
          </w:tcPr>
          <w:p w14:paraId="0E12651A">
            <w:pPr>
              <w:rPr>
                <w:sz w:val="28"/>
                <w:szCs w:val="28"/>
              </w:rPr>
            </w:pPr>
          </w:p>
        </w:tc>
        <w:tc>
          <w:tcPr>
            <w:tcW w:w="776" w:type="pct"/>
          </w:tcPr>
          <w:p w14:paraId="033ACC10">
            <w:pPr>
              <w:rPr>
                <w:sz w:val="28"/>
                <w:szCs w:val="28"/>
              </w:rPr>
            </w:pPr>
          </w:p>
        </w:tc>
        <w:tc>
          <w:tcPr>
            <w:tcW w:w="599" w:type="pct"/>
          </w:tcPr>
          <w:p w14:paraId="20C4A3AB">
            <w:pPr>
              <w:rPr>
                <w:sz w:val="28"/>
                <w:szCs w:val="28"/>
              </w:rPr>
            </w:pPr>
          </w:p>
        </w:tc>
      </w:tr>
      <w:tr w14:paraId="7A845F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5" w:type="pct"/>
          </w:tcPr>
          <w:p w14:paraId="107DDE1F">
            <w:pPr>
              <w:rPr>
                <w:sz w:val="28"/>
                <w:szCs w:val="28"/>
              </w:rPr>
            </w:pPr>
          </w:p>
        </w:tc>
        <w:tc>
          <w:tcPr>
            <w:tcW w:w="775" w:type="pct"/>
          </w:tcPr>
          <w:p w14:paraId="0F313671">
            <w:pPr>
              <w:rPr>
                <w:sz w:val="28"/>
                <w:szCs w:val="28"/>
              </w:rPr>
            </w:pPr>
          </w:p>
        </w:tc>
        <w:tc>
          <w:tcPr>
            <w:tcW w:w="926" w:type="pct"/>
          </w:tcPr>
          <w:p w14:paraId="0AF55557">
            <w:pPr>
              <w:rPr>
                <w:sz w:val="28"/>
                <w:szCs w:val="28"/>
              </w:rPr>
            </w:pPr>
          </w:p>
        </w:tc>
        <w:tc>
          <w:tcPr>
            <w:tcW w:w="573" w:type="pct"/>
          </w:tcPr>
          <w:p w14:paraId="72EEA3CC">
            <w:pPr>
              <w:rPr>
                <w:sz w:val="28"/>
                <w:szCs w:val="28"/>
              </w:rPr>
            </w:pPr>
          </w:p>
        </w:tc>
        <w:tc>
          <w:tcPr>
            <w:tcW w:w="573" w:type="pct"/>
          </w:tcPr>
          <w:p w14:paraId="493DD335">
            <w:pPr>
              <w:rPr>
                <w:sz w:val="28"/>
                <w:szCs w:val="28"/>
              </w:rPr>
            </w:pPr>
          </w:p>
        </w:tc>
        <w:tc>
          <w:tcPr>
            <w:tcW w:w="776" w:type="pct"/>
          </w:tcPr>
          <w:p w14:paraId="152D8920">
            <w:pPr>
              <w:rPr>
                <w:sz w:val="28"/>
                <w:szCs w:val="28"/>
              </w:rPr>
            </w:pPr>
          </w:p>
        </w:tc>
        <w:tc>
          <w:tcPr>
            <w:tcW w:w="599" w:type="pct"/>
          </w:tcPr>
          <w:p w14:paraId="6E1DDBE7">
            <w:pPr>
              <w:rPr>
                <w:sz w:val="28"/>
                <w:szCs w:val="28"/>
              </w:rPr>
            </w:pPr>
          </w:p>
        </w:tc>
      </w:tr>
      <w:tr w14:paraId="2D8363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5" w:type="pct"/>
          </w:tcPr>
          <w:p w14:paraId="3303FD26">
            <w:pPr>
              <w:rPr>
                <w:sz w:val="28"/>
                <w:szCs w:val="28"/>
              </w:rPr>
            </w:pPr>
          </w:p>
        </w:tc>
        <w:tc>
          <w:tcPr>
            <w:tcW w:w="775" w:type="pct"/>
          </w:tcPr>
          <w:p w14:paraId="3B1C9586">
            <w:pPr>
              <w:rPr>
                <w:sz w:val="28"/>
                <w:szCs w:val="28"/>
              </w:rPr>
            </w:pPr>
          </w:p>
        </w:tc>
        <w:tc>
          <w:tcPr>
            <w:tcW w:w="926" w:type="pct"/>
          </w:tcPr>
          <w:p w14:paraId="079878E3">
            <w:pPr>
              <w:rPr>
                <w:sz w:val="28"/>
                <w:szCs w:val="28"/>
              </w:rPr>
            </w:pPr>
          </w:p>
        </w:tc>
        <w:tc>
          <w:tcPr>
            <w:tcW w:w="573" w:type="pct"/>
          </w:tcPr>
          <w:p w14:paraId="122CB3D2">
            <w:pPr>
              <w:rPr>
                <w:sz w:val="28"/>
                <w:szCs w:val="28"/>
              </w:rPr>
            </w:pPr>
          </w:p>
        </w:tc>
        <w:tc>
          <w:tcPr>
            <w:tcW w:w="573" w:type="pct"/>
          </w:tcPr>
          <w:p w14:paraId="5BE14B54">
            <w:pPr>
              <w:rPr>
                <w:sz w:val="28"/>
                <w:szCs w:val="28"/>
              </w:rPr>
            </w:pPr>
          </w:p>
        </w:tc>
        <w:tc>
          <w:tcPr>
            <w:tcW w:w="776" w:type="pct"/>
          </w:tcPr>
          <w:p w14:paraId="48B64511">
            <w:pPr>
              <w:rPr>
                <w:sz w:val="28"/>
                <w:szCs w:val="28"/>
              </w:rPr>
            </w:pPr>
          </w:p>
        </w:tc>
        <w:tc>
          <w:tcPr>
            <w:tcW w:w="599" w:type="pct"/>
          </w:tcPr>
          <w:p w14:paraId="0FA4AD15">
            <w:pPr>
              <w:rPr>
                <w:sz w:val="28"/>
                <w:szCs w:val="28"/>
              </w:rPr>
            </w:pPr>
          </w:p>
        </w:tc>
      </w:tr>
      <w:tr w14:paraId="20261F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775" w:type="pct"/>
          </w:tcPr>
          <w:p w14:paraId="6FFB63AD">
            <w:pPr>
              <w:rPr>
                <w:sz w:val="28"/>
                <w:szCs w:val="28"/>
              </w:rPr>
            </w:pPr>
          </w:p>
        </w:tc>
        <w:tc>
          <w:tcPr>
            <w:tcW w:w="775" w:type="pct"/>
          </w:tcPr>
          <w:p w14:paraId="0ECDBB80">
            <w:pPr>
              <w:rPr>
                <w:sz w:val="28"/>
                <w:szCs w:val="28"/>
              </w:rPr>
            </w:pPr>
          </w:p>
        </w:tc>
        <w:tc>
          <w:tcPr>
            <w:tcW w:w="926" w:type="pct"/>
          </w:tcPr>
          <w:p w14:paraId="2FDF41CE">
            <w:pPr>
              <w:rPr>
                <w:sz w:val="28"/>
                <w:szCs w:val="28"/>
              </w:rPr>
            </w:pPr>
          </w:p>
        </w:tc>
        <w:tc>
          <w:tcPr>
            <w:tcW w:w="573" w:type="pct"/>
          </w:tcPr>
          <w:p w14:paraId="7230C69E">
            <w:pPr>
              <w:rPr>
                <w:sz w:val="28"/>
                <w:szCs w:val="28"/>
              </w:rPr>
            </w:pPr>
          </w:p>
        </w:tc>
        <w:tc>
          <w:tcPr>
            <w:tcW w:w="573" w:type="pct"/>
          </w:tcPr>
          <w:p w14:paraId="610D54F2">
            <w:pPr>
              <w:rPr>
                <w:sz w:val="28"/>
                <w:szCs w:val="28"/>
              </w:rPr>
            </w:pPr>
          </w:p>
        </w:tc>
        <w:tc>
          <w:tcPr>
            <w:tcW w:w="776" w:type="pct"/>
          </w:tcPr>
          <w:p w14:paraId="03BF18A5">
            <w:pPr>
              <w:rPr>
                <w:sz w:val="28"/>
                <w:szCs w:val="28"/>
              </w:rPr>
            </w:pPr>
          </w:p>
        </w:tc>
        <w:tc>
          <w:tcPr>
            <w:tcW w:w="599" w:type="pct"/>
          </w:tcPr>
          <w:p w14:paraId="2F266AF3">
            <w:pPr>
              <w:rPr>
                <w:sz w:val="28"/>
                <w:szCs w:val="28"/>
              </w:rPr>
            </w:pPr>
          </w:p>
        </w:tc>
      </w:tr>
      <w:tr w14:paraId="574227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5" w:type="pct"/>
          </w:tcPr>
          <w:p w14:paraId="027B696C">
            <w:pPr>
              <w:rPr>
                <w:sz w:val="28"/>
                <w:szCs w:val="28"/>
              </w:rPr>
            </w:pPr>
          </w:p>
        </w:tc>
        <w:tc>
          <w:tcPr>
            <w:tcW w:w="775" w:type="pct"/>
          </w:tcPr>
          <w:p w14:paraId="667E9C98">
            <w:pPr>
              <w:rPr>
                <w:sz w:val="28"/>
                <w:szCs w:val="28"/>
              </w:rPr>
            </w:pPr>
          </w:p>
        </w:tc>
        <w:tc>
          <w:tcPr>
            <w:tcW w:w="926" w:type="pct"/>
          </w:tcPr>
          <w:p w14:paraId="7D09DE5A">
            <w:pPr>
              <w:rPr>
                <w:sz w:val="28"/>
                <w:szCs w:val="28"/>
              </w:rPr>
            </w:pPr>
          </w:p>
        </w:tc>
        <w:tc>
          <w:tcPr>
            <w:tcW w:w="573" w:type="pct"/>
          </w:tcPr>
          <w:p w14:paraId="64CC8016">
            <w:pPr>
              <w:rPr>
                <w:sz w:val="28"/>
                <w:szCs w:val="28"/>
              </w:rPr>
            </w:pPr>
          </w:p>
        </w:tc>
        <w:tc>
          <w:tcPr>
            <w:tcW w:w="573" w:type="pct"/>
          </w:tcPr>
          <w:p w14:paraId="16027314">
            <w:pPr>
              <w:rPr>
                <w:sz w:val="28"/>
                <w:szCs w:val="28"/>
              </w:rPr>
            </w:pPr>
          </w:p>
        </w:tc>
        <w:tc>
          <w:tcPr>
            <w:tcW w:w="776" w:type="pct"/>
          </w:tcPr>
          <w:p w14:paraId="49B529B1">
            <w:pPr>
              <w:rPr>
                <w:sz w:val="28"/>
                <w:szCs w:val="28"/>
              </w:rPr>
            </w:pPr>
          </w:p>
        </w:tc>
        <w:tc>
          <w:tcPr>
            <w:tcW w:w="599" w:type="pct"/>
          </w:tcPr>
          <w:p w14:paraId="12218D28">
            <w:pPr>
              <w:rPr>
                <w:sz w:val="28"/>
                <w:szCs w:val="28"/>
              </w:rPr>
            </w:pPr>
          </w:p>
        </w:tc>
      </w:tr>
      <w:tr w14:paraId="023C80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5" w:type="pct"/>
          </w:tcPr>
          <w:p w14:paraId="3EA34CA3">
            <w:pPr>
              <w:rPr>
                <w:sz w:val="28"/>
                <w:szCs w:val="28"/>
              </w:rPr>
            </w:pPr>
          </w:p>
        </w:tc>
        <w:tc>
          <w:tcPr>
            <w:tcW w:w="775" w:type="pct"/>
          </w:tcPr>
          <w:p w14:paraId="081E6E2A">
            <w:pPr>
              <w:rPr>
                <w:sz w:val="28"/>
                <w:szCs w:val="28"/>
              </w:rPr>
            </w:pPr>
          </w:p>
        </w:tc>
        <w:tc>
          <w:tcPr>
            <w:tcW w:w="926" w:type="pct"/>
          </w:tcPr>
          <w:p w14:paraId="2B983518">
            <w:pPr>
              <w:rPr>
                <w:sz w:val="28"/>
                <w:szCs w:val="28"/>
              </w:rPr>
            </w:pPr>
          </w:p>
        </w:tc>
        <w:tc>
          <w:tcPr>
            <w:tcW w:w="573" w:type="pct"/>
          </w:tcPr>
          <w:p w14:paraId="0E008C48">
            <w:pPr>
              <w:rPr>
                <w:sz w:val="28"/>
                <w:szCs w:val="28"/>
              </w:rPr>
            </w:pPr>
          </w:p>
        </w:tc>
        <w:tc>
          <w:tcPr>
            <w:tcW w:w="573" w:type="pct"/>
          </w:tcPr>
          <w:p w14:paraId="79FB9B9A">
            <w:pPr>
              <w:rPr>
                <w:sz w:val="28"/>
                <w:szCs w:val="28"/>
              </w:rPr>
            </w:pPr>
          </w:p>
        </w:tc>
        <w:tc>
          <w:tcPr>
            <w:tcW w:w="776" w:type="pct"/>
          </w:tcPr>
          <w:p w14:paraId="137ACDE7">
            <w:pPr>
              <w:rPr>
                <w:sz w:val="28"/>
                <w:szCs w:val="28"/>
              </w:rPr>
            </w:pPr>
          </w:p>
        </w:tc>
        <w:tc>
          <w:tcPr>
            <w:tcW w:w="599" w:type="pct"/>
          </w:tcPr>
          <w:p w14:paraId="4A5AEB47">
            <w:pPr>
              <w:rPr>
                <w:sz w:val="28"/>
                <w:szCs w:val="28"/>
              </w:rPr>
            </w:pPr>
          </w:p>
        </w:tc>
      </w:tr>
      <w:tr w14:paraId="364B66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5" w:type="pct"/>
          </w:tcPr>
          <w:p w14:paraId="33DDD959">
            <w:pPr>
              <w:rPr>
                <w:sz w:val="28"/>
                <w:szCs w:val="28"/>
              </w:rPr>
            </w:pPr>
          </w:p>
        </w:tc>
        <w:tc>
          <w:tcPr>
            <w:tcW w:w="775" w:type="pct"/>
          </w:tcPr>
          <w:p w14:paraId="64533A79">
            <w:pPr>
              <w:rPr>
                <w:sz w:val="28"/>
                <w:szCs w:val="28"/>
              </w:rPr>
            </w:pPr>
          </w:p>
        </w:tc>
        <w:tc>
          <w:tcPr>
            <w:tcW w:w="926" w:type="pct"/>
          </w:tcPr>
          <w:p w14:paraId="69FE1D30">
            <w:pPr>
              <w:rPr>
                <w:sz w:val="28"/>
                <w:szCs w:val="28"/>
              </w:rPr>
            </w:pPr>
          </w:p>
        </w:tc>
        <w:tc>
          <w:tcPr>
            <w:tcW w:w="573" w:type="pct"/>
          </w:tcPr>
          <w:p w14:paraId="28234D26">
            <w:pPr>
              <w:rPr>
                <w:sz w:val="28"/>
                <w:szCs w:val="28"/>
              </w:rPr>
            </w:pPr>
          </w:p>
        </w:tc>
        <w:tc>
          <w:tcPr>
            <w:tcW w:w="573" w:type="pct"/>
          </w:tcPr>
          <w:p w14:paraId="74E91D1B">
            <w:pPr>
              <w:rPr>
                <w:sz w:val="28"/>
                <w:szCs w:val="28"/>
              </w:rPr>
            </w:pPr>
          </w:p>
        </w:tc>
        <w:tc>
          <w:tcPr>
            <w:tcW w:w="776" w:type="pct"/>
          </w:tcPr>
          <w:p w14:paraId="4443C848">
            <w:pPr>
              <w:rPr>
                <w:sz w:val="28"/>
                <w:szCs w:val="28"/>
              </w:rPr>
            </w:pPr>
          </w:p>
        </w:tc>
        <w:tc>
          <w:tcPr>
            <w:tcW w:w="599" w:type="pct"/>
          </w:tcPr>
          <w:p w14:paraId="24CEAAE5">
            <w:pPr>
              <w:rPr>
                <w:sz w:val="28"/>
                <w:szCs w:val="28"/>
              </w:rPr>
            </w:pPr>
          </w:p>
        </w:tc>
      </w:tr>
      <w:tr w14:paraId="03FEBA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5" w:type="pct"/>
          </w:tcPr>
          <w:p w14:paraId="66CACF1F">
            <w:pPr>
              <w:rPr>
                <w:sz w:val="28"/>
                <w:szCs w:val="28"/>
              </w:rPr>
            </w:pPr>
          </w:p>
        </w:tc>
        <w:tc>
          <w:tcPr>
            <w:tcW w:w="775" w:type="pct"/>
          </w:tcPr>
          <w:p w14:paraId="240D74E6">
            <w:pPr>
              <w:rPr>
                <w:sz w:val="28"/>
                <w:szCs w:val="28"/>
              </w:rPr>
            </w:pPr>
          </w:p>
        </w:tc>
        <w:tc>
          <w:tcPr>
            <w:tcW w:w="926" w:type="pct"/>
          </w:tcPr>
          <w:p w14:paraId="74A7981A">
            <w:pPr>
              <w:rPr>
                <w:sz w:val="28"/>
                <w:szCs w:val="28"/>
              </w:rPr>
            </w:pPr>
          </w:p>
        </w:tc>
        <w:tc>
          <w:tcPr>
            <w:tcW w:w="573" w:type="pct"/>
          </w:tcPr>
          <w:p w14:paraId="46E543B5">
            <w:pPr>
              <w:rPr>
                <w:sz w:val="28"/>
                <w:szCs w:val="28"/>
              </w:rPr>
            </w:pPr>
          </w:p>
        </w:tc>
        <w:tc>
          <w:tcPr>
            <w:tcW w:w="573" w:type="pct"/>
          </w:tcPr>
          <w:p w14:paraId="00AD46F2">
            <w:pPr>
              <w:rPr>
                <w:sz w:val="28"/>
                <w:szCs w:val="28"/>
              </w:rPr>
            </w:pPr>
          </w:p>
        </w:tc>
        <w:tc>
          <w:tcPr>
            <w:tcW w:w="776" w:type="pct"/>
          </w:tcPr>
          <w:p w14:paraId="7BDE3B14">
            <w:pPr>
              <w:rPr>
                <w:sz w:val="28"/>
                <w:szCs w:val="28"/>
              </w:rPr>
            </w:pPr>
          </w:p>
        </w:tc>
        <w:tc>
          <w:tcPr>
            <w:tcW w:w="599" w:type="pct"/>
          </w:tcPr>
          <w:p w14:paraId="5B59DCBD">
            <w:pPr>
              <w:rPr>
                <w:sz w:val="28"/>
                <w:szCs w:val="28"/>
              </w:rPr>
            </w:pPr>
          </w:p>
        </w:tc>
      </w:tr>
      <w:tr w14:paraId="0AC4CE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5" w:type="pct"/>
          </w:tcPr>
          <w:p w14:paraId="49501036">
            <w:pPr>
              <w:rPr>
                <w:sz w:val="28"/>
                <w:szCs w:val="28"/>
              </w:rPr>
            </w:pPr>
          </w:p>
        </w:tc>
        <w:tc>
          <w:tcPr>
            <w:tcW w:w="775" w:type="pct"/>
          </w:tcPr>
          <w:p w14:paraId="304190F7">
            <w:pPr>
              <w:rPr>
                <w:sz w:val="28"/>
                <w:szCs w:val="28"/>
              </w:rPr>
            </w:pPr>
          </w:p>
        </w:tc>
        <w:tc>
          <w:tcPr>
            <w:tcW w:w="926" w:type="pct"/>
          </w:tcPr>
          <w:p w14:paraId="16C883D5">
            <w:pPr>
              <w:rPr>
                <w:sz w:val="28"/>
                <w:szCs w:val="28"/>
              </w:rPr>
            </w:pPr>
          </w:p>
        </w:tc>
        <w:tc>
          <w:tcPr>
            <w:tcW w:w="573" w:type="pct"/>
          </w:tcPr>
          <w:p w14:paraId="5DBAFFD1">
            <w:pPr>
              <w:rPr>
                <w:sz w:val="28"/>
                <w:szCs w:val="28"/>
              </w:rPr>
            </w:pPr>
          </w:p>
        </w:tc>
        <w:tc>
          <w:tcPr>
            <w:tcW w:w="573" w:type="pct"/>
          </w:tcPr>
          <w:p w14:paraId="2601C80A">
            <w:pPr>
              <w:rPr>
                <w:sz w:val="28"/>
                <w:szCs w:val="28"/>
              </w:rPr>
            </w:pPr>
          </w:p>
        </w:tc>
        <w:tc>
          <w:tcPr>
            <w:tcW w:w="776" w:type="pct"/>
          </w:tcPr>
          <w:p w14:paraId="083CAFDC">
            <w:pPr>
              <w:rPr>
                <w:sz w:val="28"/>
                <w:szCs w:val="28"/>
              </w:rPr>
            </w:pPr>
          </w:p>
        </w:tc>
        <w:tc>
          <w:tcPr>
            <w:tcW w:w="599" w:type="pct"/>
          </w:tcPr>
          <w:p w14:paraId="1B5DD2BF">
            <w:pPr>
              <w:rPr>
                <w:sz w:val="28"/>
                <w:szCs w:val="28"/>
              </w:rPr>
            </w:pPr>
          </w:p>
        </w:tc>
      </w:tr>
      <w:tr w14:paraId="369AC6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5" w:type="pct"/>
          </w:tcPr>
          <w:p w14:paraId="2D807F44">
            <w:pPr>
              <w:rPr>
                <w:sz w:val="28"/>
                <w:szCs w:val="28"/>
              </w:rPr>
            </w:pPr>
          </w:p>
        </w:tc>
        <w:tc>
          <w:tcPr>
            <w:tcW w:w="775" w:type="pct"/>
          </w:tcPr>
          <w:p w14:paraId="3F2A4162">
            <w:pPr>
              <w:rPr>
                <w:sz w:val="28"/>
                <w:szCs w:val="28"/>
              </w:rPr>
            </w:pPr>
          </w:p>
        </w:tc>
        <w:tc>
          <w:tcPr>
            <w:tcW w:w="926" w:type="pct"/>
          </w:tcPr>
          <w:p w14:paraId="2A70906D">
            <w:pPr>
              <w:rPr>
                <w:sz w:val="28"/>
                <w:szCs w:val="28"/>
              </w:rPr>
            </w:pPr>
          </w:p>
        </w:tc>
        <w:tc>
          <w:tcPr>
            <w:tcW w:w="573" w:type="pct"/>
          </w:tcPr>
          <w:p w14:paraId="6C0C15BA">
            <w:pPr>
              <w:rPr>
                <w:sz w:val="28"/>
                <w:szCs w:val="28"/>
              </w:rPr>
            </w:pPr>
          </w:p>
        </w:tc>
        <w:tc>
          <w:tcPr>
            <w:tcW w:w="573" w:type="pct"/>
          </w:tcPr>
          <w:p w14:paraId="43C083FD">
            <w:pPr>
              <w:rPr>
                <w:sz w:val="28"/>
                <w:szCs w:val="28"/>
              </w:rPr>
            </w:pPr>
          </w:p>
        </w:tc>
        <w:tc>
          <w:tcPr>
            <w:tcW w:w="776" w:type="pct"/>
          </w:tcPr>
          <w:p w14:paraId="75A7223F">
            <w:pPr>
              <w:rPr>
                <w:sz w:val="28"/>
                <w:szCs w:val="28"/>
              </w:rPr>
            </w:pPr>
          </w:p>
        </w:tc>
        <w:tc>
          <w:tcPr>
            <w:tcW w:w="599" w:type="pct"/>
          </w:tcPr>
          <w:p w14:paraId="46CE4595">
            <w:pPr>
              <w:rPr>
                <w:sz w:val="28"/>
                <w:szCs w:val="28"/>
              </w:rPr>
            </w:pPr>
          </w:p>
        </w:tc>
      </w:tr>
      <w:tr w14:paraId="7179C6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5" w:type="pct"/>
          </w:tcPr>
          <w:p w14:paraId="46F80F41">
            <w:pPr>
              <w:rPr>
                <w:sz w:val="28"/>
                <w:szCs w:val="28"/>
              </w:rPr>
            </w:pPr>
          </w:p>
        </w:tc>
        <w:tc>
          <w:tcPr>
            <w:tcW w:w="775" w:type="pct"/>
          </w:tcPr>
          <w:p w14:paraId="204A7E94">
            <w:pPr>
              <w:rPr>
                <w:sz w:val="28"/>
                <w:szCs w:val="28"/>
              </w:rPr>
            </w:pPr>
          </w:p>
        </w:tc>
        <w:tc>
          <w:tcPr>
            <w:tcW w:w="926" w:type="pct"/>
          </w:tcPr>
          <w:p w14:paraId="54C8F403">
            <w:pPr>
              <w:rPr>
                <w:sz w:val="28"/>
                <w:szCs w:val="28"/>
              </w:rPr>
            </w:pPr>
          </w:p>
        </w:tc>
        <w:tc>
          <w:tcPr>
            <w:tcW w:w="573" w:type="pct"/>
          </w:tcPr>
          <w:p w14:paraId="1D15AA0E">
            <w:pPr>
              <w:rPr>
                <w:sz w:val="28"/>
                <w:szCs w:val="28"/>
              </w:rPr>
            </w:pPr>
          </w:p>
        </w:tc>
        <w:tc>
          <w:tcPr>
            <w:tcW w:w="573" w:type="pct"/>
          </w:tcPr>
          <w:p w14:paraId="64716445">
            <w:pPr>
              <w:rPr>
                <w:sz w:val="28"/>
                <w:szCs w:val="28"/>
              </w:rPr>
            </w:pPr>
          </w:p>
        </w:tc>
        <w:tc>
          <w:tcPr>
            <w:tcW w:w="776" w:type="pct"/>
          </w:tcPr>
          <w:p w14:paraId="3298B277">
            <w:pPr>
              <w:rPr>
                <w:sz w:val="28"/>
                <w:szCs w:val="28"/>
              </w:rPr>
            </w:pPr>
          </w:p>
        </w:tc>
        <w:tc>
          <w:tcPr>
            <w:tcW w:w="599" w:type="pct"/>
          </w:tcPr>
          <w:p w14:paraId="5529F42A">
            <w:pPr>
              <w:rPr>
                <w:sz w:val="28"/>
                <w:szCs w:val="28"/>
              </w:rPr>
            </w:pPr>
          </w:p>
        </w:tc>
      </w:tr>
      <w:tr w14:paraId="366B36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5" w:type="pct"/>
          </w:tcPr>
          <w:p w14:paraId="5B699669">
            <w:pPr>
              <w:rPr>
                <w:sz w:val="28"/>
                <w:szCs w:val="28"/>
              </w:rPr>
            </w:pPr>
          </w:p>
        </w:tc>
        <w:tc>
          <w:tcPr>
            <w:tcW w:w="775" w:type="pct"/>
          </w:tcPr>
          <w:p w14:paraId="0860C8C8">
            <w:pPr>
              <w:rPr>
                <w:sz w:val="28"/>
                <w:szCs w:val="28"/>
              </w:rPr>
            </w:pPr>
          </w:p>
        </w:tc>
        <w:tc>
          <w:tcPr>
            <w:tcW w:w="926" w:type="pct"/>
          </w:tcPr>
          <w:p w14:paraId="60145EBF">
            <w:pPr>
              <w:rPr>
                <w:sz w:val="28"/>
                <w:szCs w:val="28"/>
              </w:rPr>
            </w:pPr>
          </w:p>
        </w:tc>
        <w:tc>
          <w:tcPr>
            <w:tcW w:w="573" w:type="pct"/>
          </w:tcPr>
          <w:p w14:paraId="36496A91">
            <w:pPr>
              <w:rPr>
                <w:sz w:val="28"/>
                <w:szCs w:val="28"/>
              </w:rPr>
            </w:pPr>
          </w:p>
        </w:tc>
        <w:tc>
          <w:tcPr>
            <w:tcW w:w="573" w:type="pct"/>
          </w:tcPr>
          <w:p w14:paraId="2DDDA9FC">
            <w:pPr>
              <w:rPr>
                <w:sz w:val="28"/>
                <w:szCs w:val="28"/>
              </w:rPr>
            </w:pPr>
          </w:p>
        </w:tc>
        <w:tc>
          <w:tcPr>
            <w:tcW w:w="776" w:type="pct"/>
          </w:tcPr>
          <w:p w14:paraId="1E207161">
            <w:pPr>
              <w:rPr>
                <w:sz w:val="28"/>
                <w:szCs w:val="28"/>
              </w:rPr>
            </w:pPr>
          </w:p>
        </w:tc>
        <w:tc>
          <w:tcPr>
            <w:tcW w:w="599" w:type="pct"/>
          </w:tcPr>
          <w:p w14:paraId="4B3FD8D7">
            <w:pPr>
              <w:rPr>
                <w:sz w:val="28"/>
                <w:szCs w:val="28"/>
              </w:rPr>
            </w:pPr>
          </w:p>
        </w:tc>
      </w:tr>
      <w:tr w14:paraId="03C772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5" w:type="pct"/>
          </w:tcPr>
          <w:p w14:paraId="689E068F">
            <w:pPr>
              <w:rPr>
                <w:sz w:val="28"/>
                <w:szCs w:val="28"/>
              </w:rPr>
            </w:pPr>
          </w:p>
        </w:tc>
        <w:tc>
          <w:tcPr>
            <w:tcW w:w="775" w:type="pct"/>
          </w:tcPr>
          <w:p w14:paraId="3CEDE7BA">
            <w:pPr>
              <w:rPr>
                <w:sz w:val="28"/>
                <w:szCs w:val="28"/>
              </w:rPr>
            </w:pPr>
          </w:p>
        </w:tc>
        <w:tc>
          <w:tcPr>
            <w:tcW w:w="926" w:type="pct"/>
          </w:tcPr>
          <w:p w14:paraId="76CF6AE8">
            <w:pPr>
              <w:rPr>
                <w:sz w:val="28"/>
                <w:szCs w:val="28"/>
              </w:rPr>
            </w:pPr>
          </w:p>
        </w:tc>
        <w:tc>
          <w:tcPr>
            <w:tcW w:w="573" w:type="pct"/>
          </w:tcPr>
          <w:p w14:paraId="3A9855DA">
            <w:pPr>
              <w:rPr>
                <w:sz w:val="28"/>
                <w:szCs w:val="28"/>
              </w:rPr>
            </w:pPr>
          </w:p>
        </w:tc>
        <w:tc>
          <w:tcPr>
            <w:tcW w:w="573" w:type="pct"/>
          </w:tcPr>
          <w:p w14:paraId="57C4BE5A">
            <w:pPr>
              <w:rPr>
                <w:sz w:val="28"/>
                <w:szCs w:val="28"/>
              </w:rPr>
            </w:pPr>
          </w:p>
        </w:tc>
        <w:tc>
          <w:tcPr>
            <w:tcW w:w="776" w:type="pct"/>
          </w:tcPr>
          <w:p w14:paraId="5A421581">
            <w:pPr>
              <w:rPr>
                <w:sz w:val="28"/>
                <w:szCs w:val="28"/>
              </w:rPr>
            </w:pPr>
          </w:p>
        </w:tc>
        <w:tc>
          <w:tcPr>
            <w:tcW w:w="599" w:type="pct"/>
          </w:tcPr>
          <w:p w14:paraId="1006DBFB">
            <w:pPr>
              <w:rPr>
                <w:sz w:val="28"/>
                <w:szCs w:val="28"/>
              </w:rPr>
            </w:pPr>
          </w:p>
        </w:tc>
      </w:tr>
      <w:tr w14:paraId="0E353A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5" w:type="pct"/>
          </w:tcPr>
          <w:p w14:paraId="7C7CB3A9">
            <w:pPr>
              <w:rPr>
                <w:sz w:val="28"/>
                <w:szCs w:val="28"/>
              </w:rPr>
            </w:pPr>
          </w:p>
        </w:tc>
        <w:tc>
          <w:tcPr>
            <w:tcW w:w="775" w:type="pct"/>
          </w:tcPr>
          <w:p w14:paraId="68A02D27">
            <w:pPr>
              <w:rPr>
                <w:sz w:val="28"/>
                <w:szCs w:val="28"/>
              </w:rPr>
            </w:pPr>
          </w:p>
        </w:tc>
        <w:tc>
          <w:tcPr>
            <w:tcW w:w="926" w:type="pct"/>
          </w:tcPr>
          <w:p w14:paraId="7B23BBE9">
            <w:pPr>
              <w:rPr>
                <w:sz w:val="28"/>
                <w:szCs w:val="28"/>
              </w:rPr>
            </w:pPr>
          </w:p>
        </w:tc>
        <w:tc>
          <w:tcPr>
            <w:tcW w:w="573" w:type="pct"/>
          </w:tcPr>
          <w:p w14:paraId="6CFE7B2B">
            <w:pPr>
              <w:rPr>
                <w:sz w:val="28"/>
                <w:szCs w:val="28"/>
              </w:rPr>
            </w:pPr>
          </w:p>
        </w:tc>
        <w:tc>
          <w:tcPr>
            <w:tcW w:w="573" w:type="pct"/>
          </w:tcPr>
          <w:p w14:paraId="26207FD1">
            <w:pPr>
              <w:rPr>
                <w:sz w:val="28"/>
                <w:szCs w:val="28"/>
              </w:rPr>
            </w:pPr>
          </w:p>
        </w:tc>
        <w:tc>
          <w:tcPr>
            <w:tcW w:w="776" w:type="pct"/>
          </w:tcPr>
          <w:p w14:paraId="1B3525C2">
            <w:pPr>
              <w:rPr>
                <w:sz w:val="28"/>
                <w:szCs w:val="28"/>
              </w:rPr>
            </w:pPr>
          </w:p>
        </w:tc>
        <w:tc>
          <w:tcPr>
            <w:tcW w:w="599" w:type="pct"/>
          </w:tcPr>
          <w:p w14:paraId="4C96C852">
            <w:pPr>
              <w:rPr>
                <w:sz w:val="28"/>
                <w:szCs w:val="28"/>
              </w:rPr>
            </w:pPr>
          </w:p>
        </w:tc>
      </w:tr>
    </w:tbl>
    <w:p w14:paraId="3B63E1B9">
      <w:pPr>
        <w:rPr>
          <w:sz w:val="28"/>
          <w:szCs w:val="28"/>
        </w:rPr>
      </w:pPr>
      <w:r>
        <w:rPr>
          <w:sz w:val="28"/>
          <w:szCs w:val="28"/>
        </w:rPr>
        <w:t xml:space="preserve">考核组组长： </w:t>
      </w:r>
    </w:p>
    <w:p w14:paraId="0837C9A5">
      <w:pPr>
        <w:rPr>
          <w:sz w:val="28"/>
          <w:szCs w:val="28"/>
        </w:rPr>
      </w:pPr>
      <w:r>
        <w:rPr>
          <w:sz w:val="28"/>
          <w:szCs w:val="28"/>
        </w:rPr>
        <w:t xml:space="preserve">考核组成员：                             </w:t>
      </w:r>
    </w:p>
    <w:p w14:paraId="54F807B7">
      <w:pPr>
        <w:jc w:val="right"/>
        <w:rPr>
          <w:sz w:val="28"/>
          <w:szCs w:val="28"/>
        </w:rPr>
      </w:pPr>
      <w:r>
        <w:rPr>
          <w:sz w:val="28"/>
          <w:szCs w:val="28"/>
        </w:rPr>
        <w:t>年     月     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中宋">
    <w:altName w:val="宋体"/>
    <w:panose1 w:val="02010600040101010101"/>
    <w:charset w:val="86"/>
    <w:family w:val="auto"/>
    <w:pitch w:val="default"/>
    <w:sig w:usb0="00000000" w:usb1="00000000" w:usb2="00000000" w:usb3="00000000" w:csb0="0004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M1Y2Y3NWIyZWU0OTQzZWE3NDRkMWRjYmRiYzk0MDIifQ=="/>
  </w:docVars>
  <w:rsids>
    <w:rsidRoot w:val="004E7133"/>
    <w:rsid w:val="000920E7"/>
    <w:rsid w:val="00107B93"/>
    <w:rsid w:val="00130779"/>
    <w:rsid w:val="00167950"/>
    <w:rsid w:val="001967AB"/>
    <w:rsid w:val="00297659"/>
    <w:rsid w:val="00344BC8"/>
    <w:rsid w:val="00370167"/>
    <w:rsid w:val="0042334E"/>
    <w:rsid w:val="004330FD"/>
    <w:rsid w:val="00471906"/>
    <w:rsid w:val="004A3DD9"/>
    <w:rsid w:val="004A6E77"/>
    <w:rsid w:val="004E7133"/>
    <w:rsid w:val="0055315B"/>
    <w:rsid w:val="006773B7"/>
    <w:rsid w:val="006A4442"/>
    <w:rsid w:val="007442EE"/>
    <w:rsid w:val="007576BC"/>
    <w:rsid w:val="00787D35"/>
    <w:rsid w:val="007C3256"/>
    <w:rsid w:val="007C5668"/>
    <w:rsid w:val="007E1AA2"/>
    <w:rsid w:val="008241F2"/>
    <w:rsid w:val="0084109D"/>
    <w:rsid w:val="00861A16"/>
    <w:rsid w:val="008F4C66"/>
    <w:rsid w:val="008F7A88"/>
    <w:rsid w:val="00A149B1"/>
    <w:rsid w:val="00A16DD0"/>
    <w:rsid w:val="00A67F13"/>
    <w:rsid w:val="00AA6027"/>
    <w:rsid w:val="00AD4CB0"/>
    <w:rsid w:val="00B07169"/>
    <w:rsid w:val="00B253A0"/>
    <w:rsid w:val="00B72F2C"/>
    <w:rsid w:val="00BA2DF1"/>
    <w:rsid w:val="00BB6C95"/>
    <w:rsid w:val="00C00ABE"/>
    <w:rsid w:val="00C127FB"/>
    <w:rsid w:val="00C26FFE"/>
    <w:rsid w:val="00C429C2"/>
    <w:rsid w:val="00C450A6"/>
    <w:rsid w:val="00C71572"/>
    <w:rsid w:val="00CA4933"/>
    <w:rsid w:val="00D329E0"/>
    <w:rsid w:val="00D709FB"/>
    <w:rsid w:val="00DB2C66"/>
    <w:rsid w:val="00DE0EEB"/>
    <w:rsid w:val="00E20C38"/>
    <w:rsid w:val="00E54A18"/>
    <w:rsid w:val="00F37522"/>
    <w:rsid w:val="00F51851"/>
    <w:rsid w:val="00FD7A1A"/>
    <w:rsid w:val="2EFC1307"/>
    <w:rsid w:val="33766140"/>
    <w:rsid w:val="34083ED7"/>
    <w:rsid w:val="49075610"/>
    <w:rsid w:val="4A7D57C3"/>
    <w:rsid w:val="4BC82845"/>
    <w:rsid w:val="5BF036E5"/>
    <w:rsid w:val="68DD4E89"/>
    <w:rsid w:val="71C468B3"/>
    <w:rsid w:val="7B8163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semiHidden/>
    <w:qFormat/>
    <w:uiPriority w:val="0"/>
    <w:rPr>
      <w:sz w:val="18"/>
      <w:szCs w:val="18"/>
    </w:rPr>
  </w:style>
  <w:style w:type="paragraph" w:styleId="3">
    <w:name w:val="footer"/>
    <w:basedOn w:val="1"/>
    <w:link w:val="9"/>
    <w:qFormat/>
    <w:uiPriority w:val="0"/>
    <w:pPr>
      <w:tabs>
        <w:tab w:val="center" w:pos="4153"/>
        <w:tab w:val="right" w:pos="8306"/>
      </w:tabs>
      <w:snapToGrid w:val="0"/>
      <w:jc w:val="left"/>
    </w:pPr>
    <w:rPr>
      <w:sz w:val="18"/>
      <w:szCs w:val="18"/>
    </w:rPr>
  </w:style>
  <w:style w:type="paragraph" w:styleId="4">
    <w:name w:val="header"/>
    <w:basedOn w:val="1"/>
    <w:link w:val="8"/>
    <w:qFormat/>
    <w:uiPriority w:val="0"/>
    <w:pPr>
      <w:pBdr>
        <w:bottom w:val="single" w:color="auto" w:sz="6" w:space="1"/>
      </w:pBdr>
      <w:tabs>
        <w:tab w:val="center" w:pos="4153"/>
        <w:tab w:val="right" w:pos="8306"/>
      </w:tabs>
      <w:snapToGrid w:val="0"/>
      <w:jc w:val="center"/>
    </w:pPr>
    <w:rPr>
      <w:sz w:val="18"/>
      <w:szCs w:val="18"/>
    </w:r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8">
    <w:name w:val="页眉 字符"/>
    <w:basedOn w:val="7"/>
    <w:link w:val="4"/>
    <w:qFormat/>
    <w:uiPriority w:val="0"/>
    <w:rPr>
      <w:kern w:val="2"/>
      <w:sz w:val="18"/>
      <w:szCs w:val="18"/>
    </w:rPr>
  </w:style>
  <w:style w:type="character" w:customStyle="1" w:styleId="9">
    <w:name w:val="页脚 字符"/>
    <w:basedOn w:val="7"/>
    <w:link w:val="3"/>
    <w:qFormat/>
    <w:uiPriority w:val="0"/>
    <w:rPr>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微软中国</Company>
  <Pages>4</Pages>
  <Words>1038</Words>
  <Characters>1087</Characters>
  <Lines>8</Lines>
  <Paragraphs>2</Paragraphs>
  <TotalTime>12</TotalTime>
  <ScaleCrop>false</ScaleCrop>
  <LinksUpToDate>false</LinksUpToDate>
  <CharactersWithSpaces>1199</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2021-03-21T13:03:00Z</dcterms:created>
  <dc:creator>微软用户</dc:creator>
  <cp:lastModifiedBy>勇者无畏</cp:lastModifiedBy>
  <cp:lastPrinted>2023-03-29T02:48:00Z</cp:lastPrinted>
  <dcterms:modified xsi:type="dcterms:W3CDTF">2026-04-03T02:50:21Z</dcterms:modified>
  <dc:title>土木工程专业接收转专业学生考核办法</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08380852B61047D789CDA406C99CBE2E_13</vt:lpwstr>
  </property>
  <property fmtid="{D5CDD505-2E9C-101B-9397-08002B2CF9AE}" pid="4" name="KSOTemplateDocerSaveRecord">
    <vt:lpwstr>eyJoZGlkIjoiNGM2MDAxMDdmZDk3ZmVjN2FjOGQ0ZjU1MzBkODE3YWUiLCJ1c2VySWQiOiIyNTExMDg1ODgifQ==</vt:lpwstr>
  </property>
</Properties>
</file>