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75790E1">
      <w:pPr>
        <w:tabs>
          <w:tab w:val="clear" w:pos="377"/>
        </w:tabs>
        <w:jc w:val="center"/>
      </w:pPr>
    </w:p>
    <w:p w14:paraId="2E963B14">
      <w:pPr>
        <w:tabs>
          <w:tab w:val="clear" w:pos="377"/>
        </w:tabs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北京石油化工学院</w:t>
      </w:r>
    </w:p>
    <w:p w14:paraId="50BAF1C8">
      <w:pPr>
        <w:tabs>
          <w:tab w:val="clear" w:pos="377"/>
        </w:tabs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全日制专业学位硕士研究生专业实践报告</w:t>
      </w:r>
    </w:p>
    <w:p w14:paraId="0B7B449E">
      <w:pPr>
        <w:tabs>
          <w:tab w:val="clear" w:pos="377"/>
        </w:tabs>
      </w:pPr>
    </w:p>
    <w:p w14:paraId="0E3128E7">
      <w:pPr>
        <w:tabs>
          <w:tab w:val="clear" w:pos="377"/>
        </w:tabs>
      </w:pPr>
    </w:p>
    <w:p w14:paraId="44D00A13">
      <w:pPr>
        <w:tabs>
          <w:tab w:val="clear" w:pos="377"/>
        </w:tabs>
      </w:pPr>
    </w:p>
    <w:p w14:paraId="36A0BCED">
      <w:pPr>
        <w:tabs>
          <w:tab w:val="clear" w:pos="377"/>
        </w:tabs>
      </w:pPr>
    </w:p>
    <w:p w14:paraId="0BE3C64B">
      <w:pPr>
        <w:pStyle w:val="23"/>
        <w:pBdr>
          <w:bottom w:val="none" w:color="000000" w:sz="0" w:space="0"/>
        </w:pBdr>
        <w:tabs>
          <w:tab w:val="left" w:pos="420"/>
        </w:tabs>
        <w:spacing w:line="300" w:lineRule="exact"/>
        <w:ind w:left="480"/>
        <w:rPr>
          <w:b/>
          <w:szCs w:val="20"/>
        </w:rPr>
      </w:pPr>
    </w:p>
    <w:p w14:paraId="3CF63D45">
      <w:pPr>
        <w:pStyle w:val="23"/>
        <w:pBdr>
          <w:bottom w:val="none" w:color="000000" w:sz="0" w:space="0"/>
        </w:pBdr>
        <w:tabs>
          <w:tab w:val="left" w:pos="420"/>
        </w:tabs>
        <w:spacing w:line="300" w:lineRule="exact"/>
        <w:rPr>
          <w:b/>
          <w:szCs w:val="20"/>
        </w:rPr>
      </w:pPr>
    </w:p>
    <w:p w14:paraId="653544CA">
      <w:pPr>
        <w:spacing w:line="480" w:lineRule="auto"/>
        <w:ind w:firstLine="2100"/>
        <w:rPr>
          <w:sz w:val="28"/>
          <w:szCs w:val="28"/>
        </w:rPr>
      </w:pPr>
      <w:r>
        <w:rPr>
          <w:sz w:val="28"/>
          <w:szCs w:val="28"/>
        </w:rPr>
        <w:t>报告题目：</w:t>
      </w:r>
      <w:r>
        <w:rPr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       </w:t>
      </w:r>
    </w:p>
    <w:p w14:paraId="37A2D064">
      <w:pPr>
        <w:spacing w:line="480" w:lineRule="auto"/>
        <w:ind w:firstLine="2100"/>
        <w:rPr>
          <w:sz w:val="28"/>
          <w:szCs w:val="28"/>
        </w:rPr>
      </w:pPr>
      <w:r>
        <w:rPr>
          <w:sz w:val="28"/>
          <w:szCs w:val="28"/>
        </w:rPr>
        <w:t>姓    名：</w:t>
      </w:r>
      <w:r>
        <w:rPr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          </w:t>
      </w:r>
    </w:p>
    <w:p w14:paraId="201091C7">
      <w:pPr>
        <w:spacing w:line="480" w:lineRule="auto"/>
        <w:ind w:firstLine="2100"/>
        <w:rPr>
          <w:sz w:val="28"/>
          <w:szCs w:val="28"/>
          <w:u w:val="single"/>
        </w:rPr>
      </w:pPr>
      <w:r>
        <w:rPr>
          <w:sz w:val="28"/>
          <w:szCs w:val="28"/>
        </w:rPr>
        <w:t>学    号：</w:t>
      </w:r>
      <w:r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           </w:t>
      </w:r>
    </w:p>
    <w:p w14:paraId="143F8B33">
      <w:pPr>
        <w:spacing w:line="480" w:lineRule="auto"/>
        <w:ind w:firstLine="21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年    级</w:t>
      </w:r>
      <w:r>
        <w:rPr>
          <w:sz w:val="28"/>
          <w:szCs w:val="28"/>
        </w:rPr>
        <w:t>：</w:t>
      </w:r>
      <w:r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           </w:t>
      </w:r>
    </w:p>
    <w:p w14:paraId="4B5EC526">
      <w:pPr>
        <w:spacing w:line="480" w:lineRule="auto"/>
        <w:ind w:firstLine="210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类别（</w:t>
      </w:r>
      <w:r>
        <w:rPr>
          <w:sz w:val="28"/>
          <w:szCs w:val="28"/>
        </w:rPr>
        <w:t>领域</w:t>
      </w:r>
      <w:r>
        <w:rPr>
          <w:rFonts w:hint="eastAsia"/>
          <w:sz w:val="28"/>
          <w:szCs w:val="28"/>
          <w:lang w:val="en-US" w:eastAsia="zh-CN"/>
        </w:rPr>
        <w:t>）</w:t>
      </w:r>
      <w:r>
        <w:rPr>
          <w:sz w:val="28"/>
          <w:szCs w:val="28"/>
        </w:rPr>
        <w:t>：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        </w:t>
      </w:r>
    </w:p>
    <w:p w14:paraId="6800FDC0">
      <w:pPr>
        <w:spacing w:line="480" w:lineRule="auto"/>
        <w:ind w:firstLine="2100"/>
        <w:rPr>
          <w:sz w:val="28"/>
          <w:szCs w:val="28"/>
          <w:u w:val="single"/>
        </w:rPr>
      </w:pPr>
      <w:r>
        <w:rPr>
          <w:sz w:val="28"/>
          <w:szCs w:val="28"/>
        </w:rPr>
        <w:t>校内导师：</w:t>
      </w:r>
      <w:r>
        <w:rPr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        </w:t>
      </w:r>
    </w:p>
    <w:p w14:paraId="0653BC39">
      <w:pPr>
        <w:spacing w:line="480" w:lineRule="auto"/>
        <w:ind w:firstLine="2100"/>
        <w:rPr>
          <w:sz w:val="28"/>
          <w:szCs w:val="28"/>
        </w:rPr>
      </w:pPr>
      <w:r>
        <w:rPr>
          <w:sz w:val="28"/>
          <w:szCs w:val="28"/>
        </w:rPr>
        <w:t>校外导师：</w:t>
      </w:r>
      <w:r>
        <w:rPr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       </w:t>
      </w:r>
    </w:p>
    <w:p w14:paraId="5DB15D97">
      <w:pPr>
        <w:spacing w:line="480" w:lineRule="auto"/>
        <w:ind w:firstLine="2100"/>
        <w:rPr>
          <w:rFonts w:eastAsia="楷体_GB2312"/>
        </w:rPr>
      </w:pPr>
      <w:r>
        <w:rPr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</w:t>
      </w:r>
      <w:r>
        <w:rPr>
          <w:sz w:val="28"/>
          <w:szCs w:val="28"/>
        </w:rPr>
        <w:t>期：</w:t>
      </w:r>
      <w:r>
        <w:rPr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      </w:t>
      </w:r>
    </w:p>
    <w:p w14:paraId="0C6D9168">
      <w:pPr>
        <w:tabs>
          <w:tab w:val="clear" w:pos="377"/>
        </w:tabs>
      </w:pPr>
    </w:p>
    <w:p w14:paraId="26C41036">
      <w:pPr>
        <w:tabs>
          <w:tab w:val="clear" w:pos="377"/>
        </w:tabs>
      </w:pPr>
    </w:p>
    <w:p w14:paraId="461BA095">
      <w:pPr>
        <w:tabs>
          <w:tab w:val="clear" w:pos="377"/>
        </w:tabs>
      </w:pPr>
    </w:p>
    <w:p w14:paraId="140B22E3">
      <w:pPr>
        <w:tabs>
          <w:tab w:val="clear" w:pos="377"/>
        </w:tabs>
      </w:pPr>
    </w:p>
    <w:p w14:paraId="7DC4A6C2">
      <w:pPr>
        <w:tabs>
          <w:tab w:val="clear" w:pos="377"/>
        </w:tabs>
      </w:pPr>
    </w:p>
    <w:p w14:paraId="1E9315BE">
      <w:pPr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br w:type="page"/>
      </w:r>
    </w:p>
    <w:p w14:paraId="58D86198"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目    录</w:t>
      </w:r>
    </w:p>
    <w:p w14:paraId="18B3EA06">
      <w:pPr>
        <w:pStyle w:val="24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TOC \o "1-3" \h \z \u</w:instrText>
      </w:r>
      <w:r>
        <w:instrText xml:space="preserve"> </w:instrText>
      </w:r>
      <w:r>
        <w:fldChar w:fldCharType="separate"/>
      </w:r>
      <w:r>
        <w:fldChar w:fldCharType="begin"/>
      </w:r>
      <w:r>
        <w:instrText xml:space="preserve"> HYPERLINK \l "_Toc392228750" \o "#_Toc392228750" </w:instrText>
      </w:r>
      <w:r>
        <w:fldChar w:fldCharType="separate"/>
      </w:r>
      <w:r>
        <w:rPr>
          <w:rStyle w:val="39"/>
          <w:rFonts w:hint="eastAsia"/>
        </w:rPr>
        <w:t>第一章</w:t>
      </w:r>
      <w:r>
        <w:rPr>
          <w:rStyle w:val="39"/>
        </w:rPr>
        <w:t xml:space="preserve">  专业</w:t>
      </w:r>
      <w:r>
        <w:rPr>
          <w:rStyle w:val="39"/>
          <w:rFonts w:hint="eastAsia"/>
        </w:rPr>
        <w:t>业实践概况</w:t>
      </w:r>
      <w:r>
        <w:tab/>
      </w:r>
      <w:r>
        <w:fldChar w:fldCharType="begin"/>
      </w:r>
      <w:r>
        <w:instrText xml:space="preserve"> PAGEREF _Toc392228750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60F717AD">
      <w:pPr>
        <w:pStyle w:val="30"/>
        <w:tabs>
          <w:tab w:val="right" w:leader="dot" w:pos="8494"/>
        </w:tabs>
        <w:ind w:left="480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"_Toc392228751" \o "#_Toc392228751" </w:instrText>
      </w:r>
      <w:r>
        <w:fldChar w:fldCharType="separate"/>
      </w:r>
      <w:r>
        <w:rPr>
          <w:rStyle w:val="39"/>
          <w:rFonts w:ascii="Arial" w:hAnsi="Arial" w:cs="Arial"/>
        </w:rPr>
        <w:t>1.1</w:t>
      </w:r>
      <w:r>
        <w:rPr>
          <w:rStyle w:val="39"/>
        </w:rPr>
        <w:t xml:space="preserve">  </w:t>
      </w:r>
      <w:r>
        <w:rPr>
          <w:rStyle w:val="39"/>
          <w:rFonts w:hint="eastAsia"/>
        </w:rPr>
        <w:t>实践单位概况</w:t>
      </w:r>
      <w:r>
        <w:tab/>
      </w:r>
      <w:r>
        <w:fldChar w:fldCharType="begin"/>
      </w:r>
      <w:r>
        <w:instrText xml:space="preserve"> PAGEREF _Toc392228751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7D153F85">
      <w:pPr>
        <w:pStyle w:val="30"/>
        <w:tabs>
          <w:tab w:val="right" w:leader="dot" w:pos="8494"/>
        </w:tabs>
        <w:ind w:left="480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"_Toc392228752" \o "#_Toc392228752" </w:instrText>
      </w:r>
      <w:r>
        <w:fldChar w:fldCharType="separate"/>
      </w:r>
      <w:r>
        <w:rPr>
          <w:rStyle w:val="39"/>
          <w:rFonts w:ascii="Arial" w:hAnsi="Arial" w:cs="Arial"/>
        </w:rPr>
        <w:t>1.2</w:t>
      </w:r>
      <w:r>
        <w:rPr>
          <w:rStyle w:val="39"/>
        </w:rPr>
        <w:t xml:space="preserve">  </w:t>
      </w:r>
      <w:r>
        <w:rPr>
          <w:rStyle w:val="39"/>
          <w:rFonts w:hint="eastAsia"/>
        </w:rPr>
        <w:t>实践目的</w:t>
      </w:r>
      <w:r>
        <w:tab/>
      </w:r>
      <w:r>
        <w:fldChar w:fldCharType="begin"/>
      </w:r>
      <w:r>
        <w:instrText xml:space="preserve"> PAGEREF _Toc392228752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00442E0D">
      <w:pPr>
        <w:pStyle w:val="24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"_Toc392228753" \o "#_Toc392228753" </w:instrText>
      </w:r>
      <w:r>
        <w:fldChar w:fldCharType="separate"/>
      </w:r>
      <w:r>
        <w:rPr>
          <w:rStyle w:val="39"/>
          <w:rFonts w:hint="eastAsia"/>
        </w:rPr>
        <w:t>第二章</w:t>
      </w:r>
      <w:r>
        <w:rPr>
          <w:rStyle w:val="39"/>
        </w:rPr>
        <w:t xml:space="preserve">  </w:t>
      </w:r>
      <w:r>
        <w:rPr>
          <w:rStyle w:val="39"/>
          <w:rFonts w:hint="eastAsia"/>
        </w:rPr>
        <w:t>实践内容及成果</w:t>
      </w:r>
      <w:r>
        <w:tab/>
      </w:r>
      <w:r>
        <w:fldChar w:fldCharType="begin"/>
      </w:r>
      <w:r>
        <w:instrText xml:space="preserve"> PAGEREF _Toc392228753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34466507">
      <w:pPr>
        <w:pStyle w:val="30"/>
        <w:tabs>
          <w:tab w:val="right" w:leader="dot" w:pos="8494"/>
        </w:tabs>
        <w:ind w:left="480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"_Toc392228754" \o "#_Toc392228754" </w:instrText>
      </w:r>
      <w:r>
        <w:fldChar w:fldCharType="separate"/>
      </w:r>
      <w:r>
        <w:rPr>
          <w:rStyle w:val="39"/>
          <w:rFonts w:ascii="Arial" w:hAnsi="Arial" w:cs="Arial"/>
        </w:rPr>
        <w:t>2.1</w:t>
      </w:r>
      <w:r>
        <w:rPr>
          <w:rStyle w:val="39"/>
        </w:rPr>
        <w:t xml:space="preserve">  ××××</w:t>
      </w:r>
      <w:r>
        <w:tab/>
      </w:r>
      <w:r>
        <w:fldChar w:fldCharType="begin"/>
      </w:r>
      <w:r>
        <w:instrText xml:space="preserve"> PAGEREF _Toc392228754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54759CBC">
      <w:pPr>
        <w:pStyle w:val="16"/>
        <w:tabs>
          <w:tab w:val="right" w:leader="dot" w:pos="8494"/>
        </w:tabs>
        <w:ind w:left="960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"_Toc392228755" \o "#_Toc392228755" </w:instrText>
      </w:r>
      <w:r>
        <w:fldChar w:fldCharType="separate"/>
      </w:r>
      <w:r>
        <w:rPr>
          <w:rStyle w:val="39"/>
          <w:rFonts w:ascii="Arial" w:hAnsi="Arial" w:cs="Arial"/>
        </w:rPr>
        <w:t>2.1.1</w:t>
      </w:r>
      <w:r>
        <w:rPr>
          <w:rStyle w:val="39"/>
        </w:rPr>
        <w:t xml:space="preserve">  ××××</w:t>
      </w:r>
      <w:r>
        <w:tab/>
      </w:r>
      <w:r>
        <w:fldChar w:fldCharType="begin"/>
      </w:r>
      <w:r>
        <w:instrText xml:space="preserve"> PAGEREF _Toc392228755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60DD69A1">
      <w:pPr>
        <w:pStyle w:val="24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"_Toc392228756" \o "#_Toc392228756" </w:instrText>
      </w:r>
      <w:r>
        <w:fldChar w:fldCharType="separate"/>
      </w:r>
      <w:r>
        <w:rPr>
          <w:rStyle w:val="39"/>
          <w:rFonts w:hint="eastAsia"/>
        </w:rPr>
        <w:t>第三章</w:t>
      </w:r>
      <w:r>
        <w:rPr>
          <w:rStyle w:val="39"/>
        </w:rPr>
        <w:t xml:space="preserve"> </w:t>
      </w:r>
      <w:r>
        <w:rPr>
          <w:rStyle w:val="39"/>
          <w:rFonts w:hint="eastAsia"/>
        </w:rPr>
        <w:t>实践收获与心得</w:t>
      </w:r>
      <w:r>
        <w:tab/>
      </w:r>
      <w:r>
        <w:fldChar w:fldCharType="begin"/>
      </w:r>
      <w:r>
        <w:instrText xml:space="preserve"> PAGEREF _Toc392228756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01F95FDF">
      <w:pPr>
        <w:pStyle w:val="30"/>
        <w:tabs>
          <w:tab w:val="right" w:leader="dot" w:pos="8494"/>
        </w:tabs>
        <w:ind w:left="480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"_Toc392228757" \o "#_Toc392228757" </w:instrText>
      </w:r>
      <w:r>
        <w:fldChar w:fldCharType="separate"/>
      </w:r>
      <w:r>
        <w:rPr>
          <w:rStyle w:val="39"/>
          <w:rFonts w:ascii="Arial" w:hAnsi="Arial" w:cs="Arial"/>
        </w:rPr>
        <w:t>3.1</w:t>
      </w:r>
      <w:r>
        <w:rPr>
          <w:rStyle w:val="39"/>
        </w:rPr>
        <w:t xml:space="preserve">  ×××</w:t>
      </w:r>
      <w:r>
        <w:tab/>
      </w:r>
      <w:r>
        <w:fldChar w:fldCharType="begin"/>
      </w:r>
      <w:r>
        <w:instrText xml:space="preserve"> PAGEREF _Toc392228757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11699D02">
      <w:pPr>
        <w:pStyle w:val="16"/>
        <w:tabs>
          <w:tab w:val="right" w:leader="dot" w:pos="8494"/>
        </w:tabs>
        <w:ind w:left="960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"_Toc392228758" \o "#_Toc392228758" </w:instrText>
      </w:r>
      <w:r>
        <w:fldChar w:fldCharType="separate"/>
      </w:r>
      <w:r>
        <w:rPr>
          <w:rStyle w:val="39"/>
          <w:rFonts w:ascii="Arial" w:hAnsi="Arial" w:cs="Arial"/>
        </w:rPr>
        <w:t>3.1.1</w:t>
      </w:r>
      <w:r>
        <w:rPr>
          <w:rStyle w:val="39"/>
        </w:rPr>
        <w:t xml:space="preserve">  ×××</w:t>
      </w:r>
      <w:r>
        <w:tab/>
      </w:r>
      <w:r>
        <w:fldChar w:fldCharType="begin"/>
      </w:r>
      <w:r>
        <w:instrText xml:space="preserve"> PAGEREF _Toc392228758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6762C86F">
      <w:pPr>
        <w:pStyle w:val="30"/>
        <w:tabs>
          <w:tab w:val="right" w:leader="dot" w:pos="8494"/>
        </w:tabs>
        <w:ind w:left="480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"_Toc392228759" \o "#_Toc392228759" </w:instrText>
      </w:r>
      <w:r>
        <w:fldChar w:fldCharType="separate"/>
      </w:r>
      <w:r>
        <w:rPr>
          <w:rStyle w:val="39"/>
          <w:rFonts w:ascii="Arial" w:hAnsi="Arial" w:cs="Arial"/>
        </w:rPr>
        <w:t>3.2</w:t>
      </w:r>
      <w:r>
        <w:rPr>
          <w:rStyle w:val="39"/>
        </w:rPr>
        <w:t xml:space="preserve">  ×××</w:t>
      </w:r>
      <w:r>
        <w:tab/>
      </w:r>
      <w:r>
        <w:fldChar w:fldCharType="begin"/>
      </w:r>
      <w:r>
        <w:instrText xml:space="preserve"> PAGEREF _Toc392228759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10AEEF7C">
      <w:pPr>
        <w:pStyle w:val="24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"_Toc392228760" \o "#_Toc392228760" </w:instrText>
      </w:r>
      <w:r>
        <w:fldChar w:fldCharType="separate"/>
      </w:r>
      <w:r>
        <w:rPr>
          <w:rStyle w:val="39"/>
          <w:rFonts w:hint="eastAsia"/>
        </w:rPr>
        <w:t>第四章</w:t>
      </w:r>
      <w:r>
        <w:rPr>
          <w:rStyle w:val="39"/>
        </w:rPr>
        <w:t xml:space="preserve">  </w:t>
      </w:r>
      <w:r>
        <w:rPr>
          <w:rStyle w:val="39"/>
          <w:rFonts w:hint="eastAsia"/>
        </w:rPr>
        <w:t>实践建议</w:t>
      </w:r>
      <w:r>
        <w:tab/>
      </w:r>
      <w:r>
        <w:fldChar w:fldCharType="begin"/>
      </w:r>
      <w:r>
        <w:instrText xml:space="preserve"> PAGEREF _Toc392228760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9056111">
      <w:pPr>
        <w:pStyle w:val="30"/>
        <w:tabs>
          <w:tab w:val="right" w:leader="dot" w:pos="8494"/>
        </w:tabs>
        <w:ind w:left="480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"_Toc392228761" \o "#_Toc392228761" </w:instrText>
      </w:r>
      <w:r>
        <w:fldChar w:fldCharType="separate"/>
      </w:r>
      <w:r>
        <w:rPr>
          <w:rStyle w:val="39"/>
          <w:rFonts w:ascii="Arial" w:hAnsi="Arial" w:cs="Arial"/>
        </w:rPr>
        <w:t>4.1  ×××</w:t>
      </w:r>
      <w:r>
        <w:tab/>
      </w:r>
      <w:r>
        <w:fldChar w:fldCharType="begin"/>
      </w:r>
      <w:r>
        <w:instrText xml:space="preserve"> PAGEREF _Toc392228761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BCB6A14">
      <w:pPr>
        <w:pStyle w:val="16"/>
        <w:tabs>
          <w:tab w:val="right" w:leader="dot" w:pos="8494"/>
        </w:tabs>
        <w:ind w:left="960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"_Toc392228762" \o "#_Toc392228762" </w:instrText>
      </w:r>
      <w:r>
        <w:fldChar w:fldCharType="separate"/>
      </w:r>
      <w:r>
        <w:rPr>
          <w:rStyle w:val="39"/>
          <w:rFonts w:ascii="Arial" w:hAnsi="Arial" w:cs="Arial"/>
        </w:rPr>
        <w:t>4.1.1  ×××</w:t>
      </w:r>
      <w:r>
        <w:tab/>
      </w:r>
      <w:r>
        <w:fldChar w:fldCharType="begin"/>
      </w:r>
      <w:r>
        <w:instrText xml:space="preserve"> PAGEREF _Toc392228762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2F1D6E5C">
      <w:pPr>
        <w:pStyle w:val="24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"_Toc392228763" \o "#_Toc392228763" </w:instrText>
      </w:r>
      <w:r>
        <w:fldChar w:fldCharType="separate"/>
      </w:r>
      <w:r>
        <w:rPr>
          <w:rStyle w:val="39"/>
          <w:rFonts w:hint="eastAsia"/>
        </w:rPr>
        <w:t>参</w:t>
      </w:r>
      <w:r>
        <w:rPr>
          <w:rStyle w:val="39"/>
        </w:rPr>
        <w:t xml:space="preserve"> </w:t>
      </w:r>
      <w:r>
        <w:rPr>
          <w:rStyle w:val="39"/>
          <w:rFonts w:hint="eastAsia"/>
        </w:rPr>
        <w:t>考</w:t>
      </w:r>
      <w:r>
        <w:rPr>
          <w:rStyle w:val="39"/>
        </w:rPr>
        <w:t xml:space="preserve"> </w:t>
      </w:r>
      <w:r>
        <w:rPr>
          <w:rStyle w:val="39"/>
          <w:rFonts w:hint="eastAsia"/>
        </w:rPr>
        <w:t>文</w:t>
      </w:r>
      <w:r>
        <w:rPr>
          <w:rStyle w:val="39"/>
        </w:rPr>
        <w:t xml:space="preserve"> </w:t>
      </w:r>
      <w:r>
        <w:rPr>
          <w:rStyle w:val="39"/>
          <w:rFonts w:hint="eastAsia"/>
        </w:rPr>
        <w:t>献</w:t>
      </w:r>
      <w:r>
        <w:tab/>
      </w:r>
      <w:r>
        <w:fldChar w:fldCharType="begin"/>
      </w:r>
      <w:r>
        <w:instrText xml:space="preserve"> PAGEREF _Toc392228763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16618874">
      <w:pPr>
        <w:pStyle w:val="24"/>
        <w:rPr>
          <w:rFonts w:asciiTheme="minorHAnsi" w:hAnsiTheme="minorHAnsi" w:eastAsiaTheme="minorEastAsia" w:cstheme="minorBidi"/>
          <w:sz w:val="21"/>
          <w:szCs w:val="22"/>
        </w:rPr>
      </w:pPr>
      <w:r>
        <w:fldChar w:fldCharType="begin"/>
      </w:r>
      <w:r>
        <w:instrText xml:space="preserve"> HYPERLINK \l "_Toc392228764" \o "#_Toc392228764" </w:instrText>
      </w:r>
      <w:r>
        <w:fldChar w:fldCharType="separate"/>
      </w:r>
      <w:r>
        <w:rPr>
          <w:rStyle w:val="39"/>
          <w:rFonts w:hint="eastAsia"/>
        </w:rPr>
        <w:t>附录</w:t>
      </w:r>
      <w:r>
        <w:rPr>
          <w:rStyle w:val="39"/>
        </w:rPr>
        <w:t xml:space="preserve">  xxx</w:t>
      </w:r>
      <w:r>
        <w:tab/>
      </w:r>
      <w:r>
        <w:fldChar w:fldCharType="begin"/>
      </w:r>
      <w:r>
        <w:instrText xml:space="preserve"> PAGEREF _Toc392228764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2AFFA6F1">
      <w:pPr>
        <w:pStyle w:val="24"/>
      </w:pPr>
      <w:r>
        <w:fldChar w:fldCharType="end"/>
      </w:r>
    </w:p>
    <w:p w14:paraId="0ACE8DF0">
      <w:pPr>
        <w:sectPr>
          <w:pgSz w:w="11906" w:h="16838" w:orient="landscape"/>
          <w:pgMar w:top="1701" w:right="1701" w:bottom="1701" w:left="1701" w:header="1134" w:footer="1134" w:gutter="0"/>
          <w:cols w:space="425" w:num="1"/>
        </w:sectPr>
      </w:pPr>
    </w:p>
    <w:p w14:paraId="716BFE5A">
      <w:pPr>
        <w:pStyle w:val="2"/>
        <w:jc w:val="center"/>
        <w:rPr>
          <w:b/>
          <w:sz w:val="32"/>
          <w:szCs w:val="32"/>
        </w:rPr>
      </w:pPr>
      <w:bookmarkStart w:id="0" w:name="_Toc392228750"/>
      <w:r>
        <w:rPr>
          <w:rFonts w:hint="eastAsia"/>
          <w:b/>
          <w:sz w:val="32"/>
          <w:szCs w:val="32"/>
        </w:rPr>
        <w:t>第一章  专业实践概况</w:t>
      </w:r>
      <w:bookmarkEnd w:id="0"/>
    </w:p>
    <w:p w14:paraId="076566C7">
      <w:pPr>
        <w:pStyle w:val="3"/>
        <w:spacing w:before="163"/>
      </w:pPr>
      <w:bookmarkStart w:id="1" w:name="_Toc105563300"/>
      <w:bookmarkStart w:id="2" w:name="_Toc392228751"/>
      <w:r>
        <w:rPr>
          <w:rFonts w:ascii="Arial" w:hAnsi="Arial" w:cs="Arial"/>
        </w:rPr>
        <w:t>1.1</w:t>
      </w:r>
      <w:r>
        <w:rPr>
          <w:rFonts w:hint="eastAsia"/>
        </w:rPr>
        <w:t xml:space="preserve">  </w:t>
      </w:r>
      <w:bookmarkEnd w:id="1"/>
      <w:r>
        <w:rPr>
          <w:rFonts w:hint="eastAsia"/>
        </w:rPr>
        <w:t>实践单位概况</w:t>
      </w:r>
      <w:bookmarkEnd w:id="2"/>
    </w:p>
    <w:p w14:paraId="4077294C">
      <w:pPr>
        <w:pStyle w:val="3"/>
        <w:spacing w:before="163"/>
      </w:pPr>
      <w:bookmarkStart w:id="3" w:name="_Toc105563301"/>
      <w:bookmarkStart w:id="4" w:name="_Toc392228752"/>
      <w:r>
        <w:rPr>
          <w:rFonts w:ascii="Arial" w:hAnsi="Arial" w:cs="Arial"/>
        </w:rPr>
        <w:t>1.</w:t>
      </w:r>
      <w:r>
        <w:rPr>
          <w:rFonts w:hint="eastAsia" w:ascii="Arial" w:hAnsi="Arial" w:cs="Arial"/>
        </w:rPr>
        <w:t>2</w:t>
      </w:r>
      <w:r>
        <w:rPr>
          <w:rFonts w:hint="eastAsia"/>
        </w:rPr>
        <w:t xml:space="preserve">  </w:t>
      </w:r>
      <w:bookmarkEnd w:id="3"/>
      <w:r>
        <w:rPr>
          <w:rFonts w:hint="eastAsia"/>
        </w:rPr>
        <w:t>实践目的</w:t>
      </w:r>
      <w:bookmarkEnd w:id="4"/>
    </w:p>
    <w:p w14:paraId="7979B2D0">
      <w:pPr>
        <w:ind w:firstLine="480"/>
      </w:pPr>
      <w:r>
        <w:rPr>
          <w:rFonts w:hint="eastAsia"/>
        </w:rPr>
        <w:t>本次专业实践的主要目的是×××。</w:t>
      </w:r>
    </w:p>
    <w:p w14:paraId="7E094C31">
      <w:pPr>
        <w:pStyle w:val="2"/>
        <w:jc w:val="center"/>
        <w:rPr>
          <w:b/>
          <w:sz w:val="32"/>
          <w:szCs w:val="32"/>
        </w:rPr>
      </w:pPr>
      <w:r>
        <w:rPr/>
        <w:br w:type="page" w:clear="all"/>
      </w:r>
      <w:bookmarkStart w:id="5" w:name="_Toc392228753"/>
      <w:r>
        <w:rPr>
          <w:rFonts w:hint="eastAsia"/>
          <w:b/>
          <w:sz w:val="32"/>
          <w:szCs w:val="32"/>
        </w:rPr>
        <w:t>第二章  实践内容及成果</w:t>
      </w:r>
      <w:bookmarkEnd w:id="5"/>
    </w:p>
    <w:p w14:paraId="46544A34">
      <w:pPr>
        <w:pStyle w:val="3"/>
        <w:spacing w:before="163"/>
      </w:pPr>
      <w:bookmarkStart w:id="6" w:name="_Toc392228754"/>
      <w:r>
        <w:rPr>
          <w:rFonts w:ascii="Arial" w:hAnsi="Arial" w:cs="Arial"/>
        </w:rPr>
        <w:t>2.1</w:t>
      </w:r>
      <w:r>
        <w:rPr>
          <w:rFonts w:hint="eastAsia"/>
        </w:rPr>
        <w:t xml:space="preserve">  ××××</w:t>
      </w:r>
      <w:bookmarkEnd w:id="6"/>
    </w:p>
    <w:p w14:paraId="48D5A190">
      <w:pPr>
        <w:pStyle w:val="4"/>
        <w:spacing w:before="163"/>
      </w:pPr>
      <w:bookmarkStart w:id="7" w:name="_Toc392228755"/>
      <w:r>
        <w:rPr>
          <w:rFonts w:ascii="Arial" w:hAnsi="Arial" w:cs="Arial"/>
        </w:rPr>
        <w:t>2.1.1</w:t>
      </w:r>
      <w:r>
        <w:rPr>
          <w:rFonts w:hint="eastAsia"/>
        </w:rPr>
        <w:t xml:space="preserve">  ××××</w:t>
      </w:r>
      <w:bookmarkEnd w:id="7"/>
    </w:p>
    <w:p w14:paraId="549FA8CF">
      <w:pPr>
        <w:ind w:firstLine="480"/>
      </w:pPr>
      <w:r>
        <w:rPr>
          <w:rFonts w:hint="eastAsia"/>
        </w:rPr>
        <w:t>正文。</w:t>
      </w:r>
    </w:p>
    <w:p w14:paraId="7AD8193D">
      <w:pPr>
        <w:pStyle w:val="2"/>
        <w:jc w:val="center"/>
        <w:rPr>
          <w:b/>
          <w:sz w:val="32"/>
          <w:szCs w:val="32"/>
        </w:rPr>
      </w:pPr>
      <w:r>
        <w:rPr/>
        <w:br w:type="page" w:clear="all"/>
      </w:r>
      <w:bookmarkStart w:id="8" w:name="_Toc392228756"/>
      <w:r>
        <w:rPr>
          <w:rFonts w:hint="eastAsia"/>
          <w:b/>
          <w:sz w:val="32"/>
          <w:szCs w:val="32"/>
        </w:rPr>
        <w:t>第三章 实践收获与心得</w:t>
      </w:r>
      <w:bookmarkEnd w:id="8"/>
    </w:p>
    <w:p w14:paraId="6197F1C1">
      <w:pPr>
        <w:pStyle w:val="3"/>
        <w:spacing w:before="163"/>
      </w:pPr>
      <w:bookmarkStart w:id="9" w:name="_Toc256425749"/>
      <w:bookmarkStart w:id="10" w:name="_Toc392228757"/>
      <w:r>
        <w:rPr>
          <w:rFonts w:ascii="Arial" w:hAnsi="Arial" w:cs="Arial"/>
        </w:rPr>
        <w:t>3.1</w:t>
      </w:r>
      <w:r>
        <w:rPr>
          <w:rFonts w:hint="eastAsia"/>
        </w:rPr>
        <w:t xml:space="preserve">  </w:t>
      </w:r>
      <w:bookmarkEnd w:id="9"/>
      <w:r>
        <w:rPr>
          <w:rFonts w:hint="eastAsia"/>
        </w:rPr>
        <w:t>×××</w:t>
      </w:r>
      <w:bookmarkEnd w:id="10"/>
    </w:p>
    <w:p w14:paraId="050464BC">
      <w:pPr>
        <w:pStyle w:val="4"/>
        <w:spacing w:before="163"/>
      </w:pPr>
      <w:bookmarkStart w:id="11" w:name="_Toc256425750"/>
      <w:bookmarkStart w:id="12" w:name="_Toc392228758"/>
      <w:r>
        <w:rPr>
          <w:rFonts w:ascii="Arial" w:hAnsi="Arial" w:cs="Arial"/>
        </w:rPr>
        <w:t>3.1.1</w:t>
      </w:r>
      <w:r>
        <w:rPr>
          <w:rFonts w:hint="eastAsia"/>
        </w:rPr>
        <w:t xml:space="preserve">  </w:t>
      </w:r>
      <w:bookmarkEnd w:id="11"/>
      <w:r>
        <w:rPr>
          <w:rFonts w:hint="eastAsia"/>
        </w:rPr>
        <w:t>×××</w:t>
      </w:r>
      <w:bookmarkEnd w:id="12"/>
    </w:p>
    <w:p w14:paraId="7900880E">
      <w:pPr>
        <w:pStyle w:val="3"/>
        <w:spacing w:before="163"/>
      </w:pPr>
      <w:bookmarkStart w:id="13" w:name="_Toc256425753"/>
      <w:bookmarkStart w:id="14" w:name="_Toc392228759"/>
      <w:r>
        <w:rPr>
          <w:rFonts w:hint="eastAsia" w:ascii="Arial" w:hAnsi="Arial" w:cs="Arial"/>
        </w:rPr>
        <w:t>3.2</w:t>
      </w:r>
      <w:r>
        <w:rPr>
          <w:rFonts w:hint="eastAsia"/>
        </w:rPr>
        <w:t xml:space="preserve">  </w:t>
      </w:r>
      <w:bookmarkEnd w:id="13"/>
      <w:r>
        <w:rPr>
          <w:rFonts w:hint="eastAsia"/>
        </w:rPr>
        <w:t>×××</w:t>
      </w:r>
      <w:bookmarkEnd w:id="14"/>
    </w:p>
    <w:p w14:paraId="32414B26">
      <w:pPr>
        <w:pStyle w:val="2"/>
        <w:jc w:val="center"/>
        <w:rPr>
          <w:b/>
          <w:sz w:val="32"/>
          <w:szCs w:val="32"/>
        </w:rPr>
      </w:pPr>
      <w:r>
        <w:rPr>
          <w:rFonts w:eastAsia="仿宋_GB2312"/>
          <w:sz w:val="32"/>
        </w:rPr>
        <w:br w:type="page" w:clear="all"/>
      </w:r>
      <w:bookmarkStart w:id="15" w:name="_Toc257730396"/>
      <w:bookmarkStart w:id="16" w:name="_Toc392228760"/>
      <w:r>
        <w:rPr>
          <w:rFonts w:hint="eastAsia"/>
          <w:b/>
          <w:sz w:val="32"/>
          <w:szCs w:val="32"/>
        </w:rPr>
        <w:t xml:space="preserve">第四章  </w:t>
      </w:r>
      <w:bookmarkEnd w:id="15"/>
      <w:r>
        <w:rPr>
          <w:rFonts w:hint="eastAsia"/>
          <w:b/>
          <w:sz w:val="32"/>
          <w:szCs w:val="32"/>
        </w:rPr>
        <w:t>实践建议</w:t>
      </w:r>
      <w:bookmarkEnd w:id="16"/>
    </w:p>
    <w:p w14:paraId="7AFB4E84">
      <w:pPr>
        <w:pStyle w:val="3"/>
        <w:spacing w:before="163"/>
        <w:rPr>
          <w:rFonts w:ascii="Arial" w:hAnsi="Arial" w:cs="Arial"/>
        </w:rPr>
      </w:pPr>
      <w:bookmarkStart w:id="17" w:name="_Toc257730397"/>
      <w:bookmarkStart w:id="18" w:name="_Toc392228761"/>
      <w:r>
        <w:rPr>
          <w:rFonts w:ascii="Arial" w:hAnsi="Arial" w:cs="Arial"/>
        </w:rPr>
        <w:t>4.1</w:t>
      </w:r>
      <w:r>
        <w:rPr>
          <w:rFonts w:hint="eastAsia" w:ascii="Arial" w:hAnsi="Arial" w:cs="Arial"/>
        </w:rPr>
        <w:t xml:space="preserve">  </w:t>
      </w:r>
      <w:bookmarkEnd w:id="17"/>
      <w:r>
        <w:rPr>
          <w:rFonts w:hint="eastAsia" w:ascii="Arial" w:hAnsi="Arial" w:cs="Arial"/>
        </w:rPr>
        <w:t>×××</w:t>
      </w:r>
      <w:bookmarkEnd w:id="18"/>
    </w:p>
    <w:p w14:paraId="279786E9">
      <w:pPr>
        <w:pStyle w:val="4"/>
        <w:spacing w:before="163"/>
        <w:rPr>
          <w:rFonts w:ascii="Arial" w:hAnsi="Arial" w:cs="Arial"/>
        </w:rPr>
      </w:pPr>
      <w:bookmarkStart w:id="19" w:name="_Toc257730398"/>
      <w:bookmarkStart w:id="20" w:name="_Toc392228762"/>
      <w:r>
        <w:rPr>
          <w:rFonts w:ascii="Arial" w:hAnsi="Arial" w:cs="Arial"/>
        </w:rPr>
        <w:t>4.1.1</w:t>
      </w:r>
      <w:r>
        <w:rPr>
          <w:rFonts w:hint="eastAsia" w:ascii="Arial" w:hAnsi="Arial" w:cs="Arial"/>
        </w:rPr>
        <w:t xml:space="preserve">  </w:t>
      </w:r>
      <w:bookmarkEnd w:id="19"/>
      <w:r>
        <w:rPr>
          <w:rFonts w:hint="eastAsia" w:ascii="Arial" w:hAnsi="Arial" w:cs="Arial"/>
        </w:rPr>
        <w:t>×××</w:t>
      </w:r>
      <w:bookmarkEnd w:id="20"/>
    </w:p>
    <w:p w14:paraId="2D5486E0">
      <w:pPr>
        <w:pStyle w:val="2"/>
        <w:spacing w:before="240" w:after="360" w:line="420" w:lineRule="exact"/>
        <w:jc w:val="center"/>
        <w:rPr>
          <w:b/>
          <w:sz w:val="32"/>
          <w:szCs w:val="32"/>
        </w:rPr>
      </w:pPr>
      <w:r>
        <w:rPr/>
        <w:br w:type="page" w:clear="all"/>
      </w:r>
      <w:bookmarkStart w:id="21" w:name="_Toc42479508"/>
      <w:bookmarkStart w:id="22" w:name="_Toc392228763"/>
      <w:r>
        <w:rPr>
          <w:rFonts w:hint="eastAsia"/>
          <w:b/>
          <w:sz w:val="32"/>
          <w:szCs w:val="32"/>
        </w:rPr>
        <w:t>参 考 文 献</w:t>
      </w:r>
      <w:bookmarkEnd w:id="21"/>
      <w:bookmarkEnd w:id="22"/>
    </w:p>
    <w:tbl>
      <w:tblPr>
        <w:tblStyle w:val="3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8085"/>
      </w:tblGrid>
      <w:tr w14:paraId="471FD49A">
        <w:tc>
          <w:tcPr>
            <w:tcW w:w="635" w:type="dxa"/>
            <w:shd w:val="clear" w:color="auto" w:fill="auto"/>
            <w:noWrap w:val="0"/>
          </w:tcPr>
          <w:p w14:paraId="0596AAED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340416FD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刘国钧</w:t>
            </w:r>
            <w:r>
              <w:rPr>
                <w:rFonts w:hint="eastAsia" w:ascii="Times New Roman" w:hAnsi="宋体"/>
                <w:color w:val="000000"/>
                <w:szCs w:val="21"/>
              </w:rPr>
              <w:t xml:space="preserve">, </w:t>
            </w:r>
            <w:r>
              <w:rPr>
                <w:rFonts w:ascii="Times New Roman" w:hAnsi="宋体"/>
                <w:color w:val="000000"/>
                <w:szCs w:val="21"/>
              </w:rPr>
              <w:t>陈绍业</w:t>
            </w:r>
            <w:r>
              <w:rPr>
                <w:rFonts w:hint="eastAsia" w:ascii="Times New Roman" w:hAnsi="宋体"/>
                <w:color w:val="000000"/>
                <w:szCs w:val="21"/>
              </w:rPr>
              <w:t xml:space="preserve">, </w:t>
            </w:r>
            <w:r>
              <w:rPr>
                <w:rFonts w:ascii="Times New Roman" w:hAnsi="宋体"/>
                <w:color w:val="000000"/>
                <w:szCs w:val="21"/>
              </w:rPr>
              <w:t>王凤翥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. </w:t>
            </w:r>
            <w:r>
              <w:rPr>
                <w:rFonts w:ascii="Times New Roman" w:hAnsi="宋体"/>
                <w:color w:val="000000"/>
                <w:szCs w:val="21"/>
              </w:rPr>
              <w:t>图书馆目录</w:t>
            </w:r>
            <w:r>
              <w:rPr>
                <w:rFonts w:ascii="Times New Roman" w:hAnsi="Times New Roman"/>
                <w:color w:val="000000"/>
                <w:szCs w:val="21"/>
              </w:rPr>
              <w:t>[M]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. 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宋体"/>
                <w:color w:val="000000"/>
                <w:szCs w:val="21"/>
              </w:rPr>
              <w:t>北京</w:t>
            </w:r>
            <w:r>
              <w:rPr>
                <w:rFonts w:hint="eastAsia" w:ascii="Times New Roman" w:hAnsi="宋体"/>
                <w:color w:val="000000"/>
                <w:szCs w:val="21"/>
              </w:rPr>
              <w:t xml:space="preserve">: </w:t>
            </w:r>
            <w:r>
              <w:rPr>
                <w:rFonts w:ascii="Times New Roman" w:hAnsi="宋体"/>
                <w:color w:val="000000"/>
                <w:szCs w:val="21"/>
              </w:rPr>
              <w:t>高等教育出版社</w:t>
            </w:r>
            <w:r>
              <w:rPr>
                <w:rFonts w:hint="eastAsia" w:ascii="Times New Roman" w:hAnsi="宋体"/>
                <w:color w:val="000000"/>
                <w:szCs w:val="21"/>
              </w:rPr>
              <w:t xml:space="preserve">, </w:t>
            </w:r>
            <w:r>
              <w:rPr>
                <w:rFonts w:ascii="Times New Roman" w:hAnsi="Times New Roman"/>
                <w:color w:val="000000"/>
                <w:szCs w:val="21"/>
              </w:rPr>
              <w:t>1957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. </w:t>
            </w:r>
            <w:r>
              <w:rPr>
                <w:rFonts w:ascii="Times New Roman" w:hAnsi="Times New Roman"/>
                <w:color w:val="000000"/>
                <w:szCs w:val="21"/>
              </w:rPr>
              <w:t>15-18</w:t>
            </w:r>
          </w:p>
        </w:tc>
      </w:tr>
      <w:tr w14:paraId="6A191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1E7567D4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[2]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50B5B63E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郭立安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rFonts w:hAnsi="宋体"/>
                <w:color w:val="000000"/>
                <w:sz w:val="21"/>
                <w:szCs w:val="21"/>
              </w:rPr>
              <w:t>高效液相色谱法分离纯化蛋白质理论与技术</w:t>
            </w:r>
            <w:r>
              <w:rPr>
                <w:color w:val="000000"/>
                <w:sz w:val="21"/>
                <w:szCs w:val="21"/>
              </w:rPr>
              <w:t>[M]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rFonts w:hAnsi="宋体"/>
                <w:color w:val="000000"/>
                <w:sz w:val="21"/>
                <w:szCs w:val="21"/>
              </w:rPr>
              <w:t>西安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: </w:t>
            </w:r>
            <w:r>
              <w:rPr>
                <w:rFonts w:hAnsi="宋体"/>
                <w:color w:val="000000"/>
                <w:sz w:val="21"/>
                <w:szCs w:val="21"/>
              </w:rPr>
              <w:t>陕西科学技术出版社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>1993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361</w:t>
            </w:r>
          </w:p>
        </w:tc>
      </w:tr>
      <w:tr w14:paraId="3FD98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043D8520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[3]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7B0153EC">
            <w:pPr>
              <w:rPr>
                <w:rFonts w:hint="eastAsia"/>
                <w:iCs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Gates B C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>Katzer J R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>Schuit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>G C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iCs/>
                <w:color w:val="000000"/>
                <w:sz w:val="21"/>
                <w:szCs w:val="21"/>
              </w:rPr>
              <w:t>Chemistry of Catalytic Processes[M]</w:t>
            </w:r>
            <w:r>
              <w:rPr>
                <w:rFonts w:hint="eastAsia"/>
                <w:iCs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McGraw-Hill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: </w:t>
            </w:r>
            <w:r>
              <w:rPr>
                <w:color w:val="000000"/>
                <w:sz w:val="21"/>
                <w:szCs w:val="21"/>
              </w:rPr>
              <w:t>New York,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1979</w:t>
            </w:r>
          </w:p>
        </w:tc>
      </w:tr>
      <w:tr w14:paraId="63FDB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0DD3F64F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[4]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6688B062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金显贺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, </w:t>
            </w:r>
            <w:r>
              <w:rPr>
                <w:rFonts w:hAnsi="宋体"/>
                <w:color w:val="000000"/>
                <w:sz w:val="21"/>
                <w:szCs w:val="21"/>
              </w:rPr>
              <w:t>王昌长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, </w:t>
            </w:r>
            <w:r>
              <w:rPr>
                <w:rFonts w:hAnsi="宋体"/>
                <w:color w:val="000000"/>
                <w:sz w:val="21"/>
                <w:szCs w:val="21"/>
              </w:rPr>
              <w:t>王忠东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, </w:t>
            </w:r>
            <w:r>
              <w:rPr>
                <w:rFonts w:hAnsi="宋体"/>
                <w:color w:val="000000"/>
                <w:sz w:val="21"/>
                <w:szCs w:val="21"/>
              </w:rPr>
              <w:t>等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一种用于在线检测局部放电的数字滤波技术</w:t>
            </w:r>
            <w:r>
              <w:rPr>
                <w:color w:val="000000"/>
                <w:sz w:val="21"/>
                <w:szCs w:val="21"/>
              </w:rPr>
              <w:t>[J]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rFonts w:hAnsi="宋体"/>
                <w:color w:val="000000"/>
                <w:sz w:val="21"/>
                <w:szCs w:val="21"/>
              </w:rPr>
              <w:t>清华大学学报</w:t>
            </w:r>
            <w:r>
              <w:rPr>
                <w:color w:val="000000"/>
                <w:sz w:val="21"/>
                <w:szCs w:val="21"/>
              </w:rPr>
              <w:t>(</w:t>
            </w:r>
            <w:r>
              <w:rPr>
                <w:rFonts w:hAnsi="宋体"/>
                <w:color w:val="000000"/>
                <w:sz w:val="21"/>
                <w:szCs w:val="21"/>
              </w:rPr>
              <w:t>自然科学版</w:t>
            </w:r>
            <w:r>
              <w:rPr>
                <w:color w:val="000000"/>
                <w:sz w:val="21"/>
                <w:szCs w:val="21"/>
              </w:rPr>
              <w:t>)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>1993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>33(4)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: </w:t>
            </w:r>
            <w:r>
              <w:rPr>
                <w:color w:val="000000"/>
                <w:sz w:val="21"/>
                <w:szCs w:val="21"/>
              </w:rPr>
              <w:t>62</w:t>
            </w:r>
            <w:r>
              <w:rPr>
                <w:rFonts w:hint="eastAsia"/>
                <w:color w:val="000000"/>
                <w:sz w:val="21"/>
                <w:szCs w:val="21"/>
              </w:rPr>
              <w:t>-</w:t>
            </w:r>
            <w:r>
              <w:rPr>
                <w:color w:val="000000"/>
                <w:sz w:val="21"/>
                <w:szCs w:val="21"/>
              </w:rPr>
              <w:t>67</w:t>
            </w:r>
          </w:p>
        </w:tc>
      </w:tr>
      <w:tr w14:paraId="5E31F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0E7E65A2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[5]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5594670A">
            <w:pPr>
              <w:ind w:left="-5" w:firstLine="1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Kumar A,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Galaev IY,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Mattiasson B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Affinity precipitation of α-amylase inhibiter from wheat metal by metal chelate affinity binding using Cu (</w:t>
            </w:r>
            <w:r>
              <w:rPr>
                <w:rFonts w:ascii="宋体" w:hAnsi="宋体"/>
                <w:color w:val="000000"/>
                <w:sz w:val="21"/>
                <w:szCs w:val="21"/>
              </w:rPr>
              <w:t>Ⅱ</w:t>
            </w:r>
            <w:r>
              <w:rPr>
                <w:color w:val="000000"/>
                <w:sz w:val="21"/>
                <w:szCs w:val="21"/>
              </w:rPr>
              <w:t>) loaded copolymers of 1-vinylimidazole with N-isopropy- acrylamide[J]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Biotechnol. Bioeng.,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1998,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59: 693-704</w:t>
            </w:r>
          </w:p>
        </w:tc>
      </w:tr>
      <w:tr w14:paraId="01D70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02E12740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[6]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73057B62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钟文发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非线性规划在可燃毒物配置中的应用</w:t>
            </w:r>
            <w:r>
              <w:rPr>
                <w:color w:val="000000"/>
                <w:sz w:val="21"/>
                <w:szCs w:val="21"/>
              </w:rPr>
              <w:t xml:space="preserve">[A]. </w:t>
            </w:r>
            <w:r>
              <w:rPr>
                <w:rFonts w:hAnsi="宋体"/>
                <w:color w:val="000000"/>
                <w:sz w:val="21"/>
                <w:szCs w:val="21"/>
              </w:rPr>
              <w:t>见：赵玮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运筹学的理论与应用</w:t>
            </w:r>
            <w:r>
              <w:rPr>
                <w:color w:val="000000"/>
                <w:sz w:val="21"/>
                <w:szCs w:val="21"/>
              </w:rPr>
              <w:t>—</w:t>
            </w:r>
            <w:r>
              <w:rPr>
                <w:rFonts w:hAnsi="宋体"/>
                <w:color w:val="000000"/>
                <w:sz w:val="21"/>
                <w:szCs w:val="21"/>
              </w:rPr>
              <w:t>中国运筹学会第五届大会论文集</w:t>
            </w:r>
            <w:r>
              <w:rPr>
                <w:color w:val="000000"/>
                <w:sz w:val="21"/>
                <w:szCs w:val="21"/>
              </w:rPr>
              <w:t>[C].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西安：西安电子科技大学出版社，</w:t>
            </w:r>
            <w:r>
              <w:rPr>
                <w:color w:val="000000"/>
                <w:sz w:val="21"/>
                <w:szCs w:val="21"/>
              </w:rPr>
              <w:t>1996</w:t>
            </w:r>
            <w:r>
              <w:rPr>
                <w:rFonts w:hAnsi="宋体"/>
                <w:color w:val="000000"/>
                <w:sz w:val="21"/>
                <w:szCs w:val="21"/>
              </w:rPr>
              <w:t>，</w:t>
            </w:r>
            <w:r>
              <w:rPr>
                <w:color w:val="000000"/>
                <w:sz w:val="21"/>
                <w:szCs w:val="21"/>
              </w:rPr>
              <w:t>468-471</w:t>
            </w:r>
          </w:p>
        </w:tc>
      </w:tr>
      <w:tr w14:paraId="16F75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4ED4B226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[7]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36A2AD1D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Gordo J M,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Guesdes S C.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Approximate load shortening curves for stiffened plates under uniaxial compression[A]. In: Faulkner D, Cowling M J, Incecik A, et al. Integrity of Offshore Structures-5[C].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Arly: EMAS, 1993,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189-211.</w:t>
            </w:r>
          </w:p>
        </w:tc>
      </w:tr>
      <w:tr w14:paraId="6C636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516B9A08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[8]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7749146F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张筑生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微分半动力系统的不变集</w:t>
            </w:r>
            <w:r>
              <w:rPr>
                <w:color w:val="000000"/>
                <w:sz w:val="21"/>
                <w:szCs w:val="21"/>
              </w:rPr>
              <w:t>[D].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北京</w:t>
            </w:r>
            <w:r>
              <w:rPr>
                <w:color w:val="000000"/>
                <w:sz w:val="21"/>
                <w:szCs w:val="21"/>
              </w:rPr>
              <w:t>: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北京大学数学系数学研究所</w:t>
            </w:r>
            <w:r>
              <w:rPr>
                <w:color w:val="000000"/>
                <w:sz w:val="21"/>
                <w:szCs w:val="21"/>
              </w:rPr>
              <w:t>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1983</w:t>
            </w:r>
          </w:p>
        </w:tc>
      </w:tr>
      <w:tr w14:paraId="5BD1D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15CBFD5F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[9]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3B9E17A7">
            <w:pPr>
              <w:rPr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孟子晖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分子烙印技术</w:t>
            </w:r>
            <w:r>
              <w:rPr>
                <w:color w:val="000000"/>
                <w:sz w:val="21"/>
                <w:szCs w:val="21"/>
              </w:rPr>
              <w:t>[D].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大连：中国科学院大连化学物理研究所</w:t>
            </w:r>
            <w:r>
              <w:rPr>
                <w:color w:val="000000"/>
                <w:sz w:val="21"/>
                <w:szCs w:val="21"/>
              </w:rPr>
              <w:t>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1998</w:t>
            </w:r>
          </w:p>
        </w:tc>
      </w:tr>
      <w:tr w14:paraId="43623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71B1DFFF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[10]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16BA6905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Khan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Cs/>
                <w:color w:val="000000"/>
                <w:sz w:val="21"/>
                <w:szCs w:val="21"/>
              </w:rPr>
              <w:t>R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Cs/>
                <w:color w:val="000000"/>
                <w:sz w:val="21"/>
                <w:szCs w:val="21"/>
              </w:rPr>
              <w:t>A. Metal incorporation in MCM-41 for hydrodesulfurization [D].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bCs/>
                <w:color w:val="000000"/>
                <w:sz w:val="21"/>
                <w:szCs w:val="21"/>
              </w:rPr>
              <w:t>Saudi Arabia: King Fahd University of Petroleum and Minerals, 2003</w:t>
            </w:r>
          </w:p>
        </w:tc>
      </w:tr>
      <w:tr w14:paraId="5414B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226D2169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[11]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2B9BDA58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姜锡洲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rFonts w:hAnsi="宋体"/>
                <w:color w:val="000000"/>
                <w:sz w:val="21"/>
                <w:szCs w:val="21"/>
              </w:rPr>
              <w:t>一种温热外敷药制备方案</w:t>
            </w:r>
            <w:r>
              <w:rPr>
                <w:color w:val="000000"/>
                <w:sz w:val="21"/>
                <w:szCs w:val="21"/>
              </w:rPr>
              <w:t xml:space="preserve">[P]. </w:t>
            </w:r>
            <w:r>
              <w:rPr>
                <w:rFonts w:hAnsi="宋体"/>
                <w:color w:val="000000"/>
                <w:sz w:val="21"/>
                <w:szCs w:val="21"/>
              </w:rPr>
              <w:t>中国专利，</w:t>
            </w:r>
            <w:r>
              <w:rPr>
                <w:color w:val="000000"/>
                <w:sz w:val="21"/>
                <w:szCs w:val="21"/>
              </w:rPr>
              <w:t>881056073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1989</w:t>
            </w:r>
            <w:r>
              <w:rPr>
                <w:bCs/>
                <w:color w:val="000000"/>
                <w:sz w:val="21"/>
                <w:szCs w:val="21"/>
              </w:rPr>
              <w:t>-</w:t>
            </w:r>
            <w:r>
              <w:rPr>
                <w:color w:val="000000"/>
                <w:sz w:val="21"/>
                <w:szCs w:val="21"/>
              </w:rPr>
              <w:t>07</w:t>
            </w:r>
            <w:r>
              <w:rPr>
                <w:bCs/>
                <w:color w:val="000000"/>
                <w:sz w:val="21"/>
                <w:szCs w:val="21"/>
              </w:rPr>
              <w:t>-</w:t>
            </w:r>
            <w:r>
              <w:rPr>
                <w:color w:val="000000"/>
                <w:sz w:val="21"/>
                <w:szCs w:val="21"/>
              </w:rPr>
              <w:t>26</w:t>
            </w:r>
          </w:p>
        </w:tc>
      </w:tr>
      <w:tr w14:paraId="2030F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3B796982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[12]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287A89A5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Mosbach K, Nicholls I A, Ramstrom O. Use of molecularly imprinted polymers for stereo and region-selective synthesis [P]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PCT Patent , WO 9414835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1995</w:t>
            </w:r>
            <w:r>
              <w:rPr>
                <w:bCs/>
                <w:color w:val="000000"/>
                <w:sz w:val="21"/>
                <w:szCs w:val="21"/>
              </w:rPr>
              <w:t>-</w:t>
            </w:r>
            <w:r>
              <w:rPr>
                <w:color w:val="000000"/>
                <w:sz w:val="21"/>
                <w:szCs w:val="21"/>
              </w:rPr>
              <w:t>11</w:t>
            </w:r>
            <w:r>
              <w:rPr>
                <w:bCs/>
                <w:color w:val="000000"/>
                <w:sz w:val="21"/>
                <w:szCs w:val="21"/>
              </w:rPr>
              <w:t>-</w:t>
            </w:r>
            <w:r>
              <w:rPr>
                <w:color w:val="000000"/>
                <w:sz w:val="21"/>
                <w:szCs w:val="21"/>
              </w:rPr>
              <w:t>14</w:t>
            </w:r>
          </w:p>
        </w:tc>
      </w:tr>
      <w:tr w14:paraId="50DF1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5FF9180D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[13]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1AF164C2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GB/T 17781-1999. </w:t>
            </w:r>
            <w:r>
              <w:rPr>
                <w:rFonts w:hAnsi="宋体"/>
                <w:color w:val="000000"/>
                <w:sz w:val="21"/>
                <w:szCs w:val="21"/>
              </w:rPr>
              <w:t>技术能量系统</w:t>
            </w:r>
            <w:r>
              <w:rPr>
                <w:color w:val="000000"/>
                <w:sz w:val="21"/>
                <w:szCs w:val="21"/>
              </w:rPr>
              <w:t>-</w:t>
            </w:r>
            <w:r>
              <w:rPr>
                <w:rFonts w:hAnsi="宋体"/>
                <w:color w:val="000000"/>
                <w:sz w:val="21"/>
                <w:szCs w:val="21"/>
              </w:rPr>
              <w:t>基本概念</w:t>
            </w:r>
            <w:r>
              <w:rPr>
                <w:color w:val="000000"/>
                <w:sz w:val="21"/>
                <w:szCs w:val="21"/>
              </w:rPr>
              <w:t>[S]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1999</w:t>
            </w:r>
          </w:p>
        </w:tc>
      </w:tr>
      <w:tr w14:paraId="27723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  <w:vAlign w:val="center"/>
          </w:tcPr>
          <w:p w14:paraId="6548B3CD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[14]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0531BC68">
            <w:pPr>
              <w:rPr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谢希德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. </w:t>
            </w:r>
            <w:r>
              <w:rPr>
                <w:rFonts w:hAnsi="宋体"/>
                <w:color w:val="000000"/>
                <w:sz w:val="21"/>
                <w:szCs w:val="21"/>
              </w:rPr>
              <w:t>创新学习的新思路</w:t>
            </w:r>
            <w:r>
              <w:rPr>
                <w:color w:val="000000"/>
                <w:sz w:val="21"/>
                <w:szCs w:val="21"/>
              </w:rPr>
              <w:t>[N]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. </w:t>
            </w:r>
            <w:r>
              <w:rPr>
                <w:rFonts w:hAnsi="宋体"/>
                <w:color w:val="000000"/>
                <w:sz w:val="21"/>
                <w:szCs w:val="21"/>
              </w:rPr>
              <w:t>人民日报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1998.12.25(10)</w:t>
            </w:r>
          </w:p>
        </w:tc>
      </w:tr>
      <w:tr w14:paraId="00D69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  <w:vAlign w:val="center"/>
          </w:tcPr>
          <w:p w14:paraId="7A67638C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[15]</w:t>
            </w:r>
          </w:p>
        </w:tc>
        <w:tc>
          <w:tcPr>
            <w:tcW w:w="8085" w:type="dxa"/>
            <w:shd w:val="clear" w:color="auto" w:fill="auto"/>
            <w:noWrap w:val="0"/>
            <w:vAlign w:val="center"/>
          </w:tcPr>
          <w:p w14:paraId="788DBB0D">
            <w:pPr>
              <w:ind w:left="-1140" w:firstLine="18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冯西桥．</w:t>
            </w:r>
            <w:r>
              <w:rPr>
                <w:rFonts w:hint="eastAsia"/>
                <w:color w:val="000000"/>
                <w:sz w:val="21"/>
                <w:szCs w:val="21"/>
              </w:rPr>
              <w:t>XXX.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核反应堆压力容器的</w:t>
            </w:r>
            <w:r>
              <w:rPr>
                <w:color w:val="000000"/>
                <w:sz w:val="21"/>
                <w:szCs w:val="21"/>
              </w:rPr>
              <w:t>LBB</w:t>
            </w:r>
            <w:r>
              <w:rPr>
                <w:rFonts w:hAnsi="宋体"/>
                <w:color w:val="000000"/>
                <w:sz w:val="21"/>
                <w:szCs w:val="21"/>
              </w:rPr>
              <w:t>分析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>[</w:t>
            </w:r>
            <w:r>
              <w:rPr>
                <w:rFonts w:hint="eastAsia"/>
                <w:color w:val="000000"/>
                <w:sz w:val="21"/>
                <w:szCs w:val="21"/>
              </w:rPr>
              <w:t>R]</w:t>
            </w:r>
            <w:r>
              <w:rPr>
                <w:rFonts w:hAnsi="宋体"/>
                <w:color w:val="000000"/>
                <w:sz w:val="21"/>
                <w:szCs w:val="21"/>
              </w:rPr>
              <w:t>．北京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: </w:t>
            </w:r>
            <w:r>
              <w:rPr>
                <w:rFonts w:hAnsi="宋体"/>
                <w:color w:val="000000"/>
                <w:sz w:val="21"/>
                <w:szCs w:val="21"/>
              </w:rPr>
              <w:t>清华大学核能技术设计研究院，</w:t>
            </w:r>
            <w:r>
              <w:rPr>
                <w:color w:val="000000"/>
                <w:sz w:val="21"/>
                <w:szCs w:val="21"/>
              </w:rPr>
              <w:t>1997</w:t>
            </w:r>
          </w:p>
        </w:tc>
      </w:tr>
      <w:tr w14:paraId="576E3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shd w:val="clear" w:color="auto" w:fill="auto"/>
            <w:noWrap w:val="0"/>
          </w:tcPr>
          <w:p w14:paraId="65674E61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[16]</w:t>
            </w:r>
          </w:p>
        </w:tc>
        <w:tc>
          <w:tcPr>
            <w:tcW w:w="8085" w:type="dxa"/>
            <w:shd w:val="clear" w:color="auto" w:fill="auto"/>
            <w:noWrap w:val="0"/>
          </w:tcPr>
          <w:p w14:paraId="2A424141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万锦坤</w:t>
            </w:r>
            <w:r>
              <w:rPr>
                <w:rFonts w:ascii="Times New Roman" w:hAnsi="Times New Roman"/>
                <w:color w:val="000000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宋体"/>
                <w:color w:val="000000"/>
                <w:szCs w:val="21"/>
              </w:rPr>
              <w:t>中国大学学报论文文摘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(1983-1993). </w:t>
            </w:r>
            <w:r>
              <w:rPr>
                <w:rFonts w:ascii="Times New Roman" w:hAnsi="宋体"/>
                <w:color w:val="000000"/>
                <w:szCs w:val="21"/>
              </w:rPr>
              <w:t>英文版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[DB/CD]. </w:t>
            </w:r>
            <w:r>
              <w:rPr>
                <w:rFonts w:ascii="Times New Roman" w:hAnsi="宋体"/>
                <w:color w:val="000000"/>
                <w:szCs w:val="21"/>
              </w:rPr>
              <w:t>北京</w:t>
            </w:r>
            <w:r>
              <w:rPr>
                <w:rFonts w:ascii="Times New Roman" w:hAnsi="Times New Roman"/>
                <w:color w:val="000000"/>
                <w:szCs w:val="21"/>
              </w:rPr>
              <w:t>: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宋体"/>
                <w:color w:val="000000"/>
                <w:szCs w:val="21"/>
              </w:rPr>
              <w:t>中国大百科全书出版社</w:t>
            </w:r>
            <w:r>
              <w:rPr>
                <w:rFonts w:hint="eastAsia" w:ascii="Times New Roman" w:hAnsi="宋体"/>
                <w:color w:val="000000"/>
                <w:szCs w:val="21"/>
              </w:rPr>
              <w:t xml:space="preserve">, </w:t>
            </w:r>
            <w:r>
              <w:rPr>
                <w:rFonts w:ascii="Times New Roman" w:hAnsi="Times New Roman"/>
                <w:color w:val="000000"/>
                <w:szCs w:val="21"/>
              </w:rPr>
              <w:t>1996</w:t>
            </w:r>
          </w:p>
        </w:tc>
      </w:tr>
    </w:tbl>
    <w:p w14:paraId="6A888C49">
      <w:pPr>
        <w:pStyle w:val="191"/>
        <w:spacing w:line="420" w:lineRule="exact"/>
        <w:ind w:left="420" w:hanging="420"/>
        <w:rPr>
          <w:rFonts w:hint="eastAsia"/>
          <w:sz w:val="21"/>
          <w:szCs w:val="21"/>
        </w:rPr>
      </w:pPr>
    </w:p>
    <w:p w14:paraId="77FBA150">
      <w:pPr>
        <w:pStyle w:val="2"/>
        <w:jc w:val="center"/>
      </w:pPr>
      <w:r>
        <w:rPr>
          <w:rFonts w:ascii="宋体" w:hAnsi="宋体"/>
          <w:b/>
          <w:sz w:val="21"/>
          <w:szCs w:val="21"/>
        </w:rPr>
        <w:br w:type="page" w:clear="all"/>
      </w:r>
      <w:bookmarkStart w:id="23" w:name="_Toc257730407"/>
      <w:bookmarkStart w:id="24" w:name="_Toc392228764"/>
      <w:r>
        <w:rPr>
          <w:rFonts w:hint="eastAsia"/>
        </w:rPr>
        <w:t xml:space="preserve">附录  </w:t>
      </w:r>
      <w:bookmarkEnd w:id="23"/>
      <w:r>
        <w:rPr>
          <w:rFonts w:hint="eastAsia"/>
        </w:rPr>
        <w:t>xxx</w:t>
      </w:r>
      <w:bookmarkEnd w:id="24"/>
    </w:p>
    <w:p w14:paraId="3D5C405E">
      <w:pPr>
        <w:tabs>
          <w:tab w:val="clear" w:pos="377"/>
        </w:tabs>
        <w:spacing w:line="240" w:lineRule="auto"/>
        <w:jc w:val="left"/>
        <w:rPr>
          <w:rFonts w:ascii="宋体" w:hAnsi="宋体"/>
        </w:rPr>
      </w:pPr>
      <w:r>
        <w:rPr>
          <w:rFonts w:ascii="宋体" w:hAnsi="宋体"/>
        </w:rPr>
        <w:br w:type="page" w:clear="all"/>
      </w:r>
    </w:p>
    <w:p w14:paraId="1BAE8CBB">
      <w:pPr>
        <w:tabs>
          <w:tab w:val="clear" w:pos="377"/>
        </w:tabs>
        <w:spacing w:line="240" w:lineRule="auto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附件1：</w:t>
      </w:r>
      <w:r>
        <w:rPr>
          <w:rFonts w:hint="eastAsia" w:ascii="黑体" w:hAnsi="黑体" w:eastAsia="黑体"/>
          <w:lang w:val="en-US" w:eastAsia="zh-CN"/>
        </w:rPr>
        <w:t>专</w:t>
      </w:r>
      <w:r>
        <w:rPr>
          <w:rFonts w:hint="eastAsia" w:ascii="黑体" w:hAnsi="黑体" w:eastAsia="黑体"/>
        </w:rPr>
        <w:t>业实践安排表</w:t>
      </w:r>
    </w:p>
    <w:tbl>
      <w:tblPr>
        <w:tblStyle w:val="34"/>
        <w:tblW w:w="8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4696"/>
        <w:gridCol w:w="2086"/>
      </w:tblGrid>
      <w:tr w14:paraId="63574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833" w:type="dxa"/>
            <w:tcBorders>
              <w:bottom w:val="single" w:color="auto" w:sz="4" w:space="0"/>
            </w:tcBorders>
            <w:noWrap w:val="0"/>
            <w:vAlign w:val="center"/>
          </w:tcPr>
          <w:p w14:paraId="0FAFFA3D">
            <w:pPr>
              <w:spacing w:line="400" w:lineRule="exact"/>
              <w:jc w:val="center"/>
              <w:rPr>
                <w:rFonts w:hint="eastAsia"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起  止  时  间</w:t>
            </w:r>
          </w:p>
        </w:tc>
        <w:tc>
          <w:tcPr>
            <w:tcW w:w="4696" w:type="dxa"/>
            <w:tcBorders>
              <w:bottom w:val="single" w:color="auto" w:sz="4" w:space="0"/>
            </w:tcBorders>
            <w:noWrap w:val="0"/>
            <w:vAlign w:val="center"/>
          </w:tcPr>
          <w:p w14:paraId="511ED6BC">
            <w:pPr>
              <w:jc w:val="center"/>
              <w:rPr>
                <w:rFonts w:asciiTheme="majorEastAsia" w:hAnsiTheme="majorEastAsia" w:eastAsiaTheme="maj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实践</w:t>
            </w:r>
            <w:bookmarkStart w:id="25" w:name="_GoBack"/>
            <w:bookmarkEnd w:id="25"/>
            <w:r>
              <w:rPr>
                <w:rFonts w:hint="eastAsia" w:ascii="宋体" w:hAnsi="宋体"/>
                <w:b/>
                <w:sz w:val="21"/>
                <w:szCs w:val="21"/>
              </w:rPr>
              <w:t>单位</w:t>
            </w:r>
            <w:r>
              <w:rPr>
                <w:rFonts w:hint="eastAsia" w:asciiTheme="majorEastAsia" w:hAnsiTheme="majorEastAsia" w:eastAsiaTheme="majorEastAsia"/>
                <w:b/>
                <w:sz w:val="21"/>
                <w:szCs w:val="21"/>
              </w:rPr>
              <w:t>、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地</w:t>
            </w:r>
            <w:r>
              <w:rPr>
                <w:rFonts w:hint="eastAsia" w:asciiTheme="majorEastAsia" w:hAnsiTheme="majorEastAsia" w:eastAsiaTheme="majorEastAsia"/>
                <w:b/>
                <w:sz w:val="21"/>
                <w:szCs w:val="21"/>
              </w:rPr>
              <w:t>点、内容</w:t>
            </w:r>
          </w:p>
        </w:tc>
        <w:tc>
          <w:tcPr>
            <w:tcW w:w="2086" w:type="dxa"/>
            <w:tcBorders>
              <w:bottom w:val="single" w:color="auto" w:sz="4" w:space="0"/>
            </w:tcBorders>
            <w:noWrap w:val="0"/>
            <w:vAlign w:val="center"/>
          </w:tcPr>
          <w:p w14:paraId="7CC41FA8">
            <w:pPr>
              <w:spacing w:line="400" w:lineRule="exact"/>
              <w:jc w:val="center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校外兼职指导教师</w:t>
            </w:r>
          </w:p>
        </w:tc>
      </w:tr>
      <w:tr w14:paraId="5BEE3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33" w:type="dxa"/>
            <w:tcBorders>
              <w:bottom w:val="single" w:color="auto" w:sz="4" w:space="0"/>
            </w:tcBorders>
            <w:noWrap w:val="0"/>
            <w:vAlign w:val="center"/>
          </w:tcPr>
          <w:p w14:paraId="6E635167">
            <w:pPr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4696" w:type="dxa"/>
            <w:tcBorders>
              <w:bottom w:val="single" w:color="auto" w:sz="4" w:space="0"/>
            </w:tcBorders>
            <w:noWrap w:val="0"/>
          </w:tcPr>
          <w:p w14:paraId="5BCD5C3A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086" w:type="dxa"/>
            <w:tcBorders>
              <w:bottom w:val="single" w:color="auto" w:sz="4" w:space="0"/>
            </w:tcBorders>
            <w:noWrap w:val="0"/>
            <w:vAlign w:val="center"/>
          </w:tcPr>
          <w:p w14:paraId="10AFABF2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 w14:paraId="4632D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33" w:type="dxa"/>
            <w:tcBorders>
              <w:bottom w:val="single" w:color="auto" w:sz="4" w:space="0"/>
            </w:tcBorders>
            <w:noWrap w:val="0"/>
          </w:tcPr>
          <w:p w14:paraId="3B9A072A"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4696" w:type="dxa"/>
            <w:tcBorders>
              <w:bottom w:val="single" w:color="auto" w:sz="4" w:space="0"/>
            </w:tcBorders>
            <w:noWrap w:val="0"/>
          </w:tcPr>
          <w:p w14:paraId="65222E51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086" w:type="dxa"/>
            <w:tcBorders>
              <w:bottom w:val="single" w:color="auto" w:sz="4" w:space="0"/>
            </w:tcBorders>
            <w:noWrap w:val="0"/>
            <w:vAlign w:val="center"/>
          </w:tcPr>
          <w:p w14:paraId="7343F3F2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 w14:paraId="67C59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33" w:type="dxa"/>
            <w:tcBorders>
              <w:bottom w:val="single" w:color="auto" w:sz="4" w:space="0"/>
            </w:tcBorders>
            <w:noWrap w:val="0"/>
          </w:tcPr>
          <w:p w14:paraId="1A973DF1"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4696" w:type="dxa"/>
            <w:tcBorders>
              <w:bottom w:val="single" w:color="auto" w:sz="4" w:space="0"/>
            </w:tcBorders>
            <w:noWrap w:val="0"/>
          </w:tcPr>
          <w:p w14:paraId="4AC687B9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086" w:type="dxa"/>
            <w:tcBorders>
              <w:bottom w:val="single" w:color="auto" w:sz="4" w:space="0"/>
            </w:tcBorders>
            <w:noWrap w:val="0"/>
            <w:vAlign w:val="center"/>
          </w:tcPr>
          <w:p w14:paraId="47C5EF2C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 w14:paraId="1E30E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33" w:type="dxa"/>
            <w:tcBorders>
              <w:bottom w:val="single" w:color="auto" w:sz="4" w:space="0"/>
            </w:tcBorders>
            <w:noWrap w:val="0"/>
          </w:tcPr>
          <w:p w14:paraId="0CEF095B"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4696" w:type="dxa"/>
            <w:tcBorders>
              <w:bottom w:val="single" w:color="auto" w:sz="4" w:space="0"/>
            </w:tcBorders>
            <w:noWrap w:val="0"/>
          </w:tcPr>
          <w:p w14:paraId="68502D7C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086" w:type="dxa"/>
            <w:tcBorders>
              <w:bottom w:val="single" w:color="auto" w:sz="4" w:space="0"/>
            </w:tcBorders>
            <w:noWrap w:val="0"/>
            <w:vAlign w:val="center"/>
          </w:tcPr>
          <w:p w14:paraId="66852097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 w14:paraId="53368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833" w:type="dxa"/>
            <w:tcBorders>
              <w:top w:val="nil"/>
              <w:right w:val="single" w:color="auto" w:sz="4" w:space="0"/>
            </w:tcBorders>
            <w:noWrap w:val="0"/>
          </w:tcPr>
          <w:p w14:paraId="55062A3C"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4696" w:type="dxa"/>
            <w:tcBorders>
              <w:top w:val="nil"/>
            </w:tcBorders>
            <w:noWrap w:val="0"/>
          </w:tcPr>
          <w:p w14:paraId="1FE1DE15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nil"/>
              <w:right w:val="single" w:color="auto" w:sz="4" w:space="0"/>
            </w:tcBorders>
            <w:noWrap w:val="0"/>
            <w:vAlign w:val="center"/>
          </w:tcPr>
          <w:p w14:paraId="166FB0BF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 w14:paraId="7E6BC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833" w:type="dxa"/>
            <w:tcBorders>
              <w:top w:val="single" w:color="auto" w:sz="4" w:space="0"/>
              <w:right w:val="single" w:color="auto" w:sz="4" w:space="0"/>
            </w:tcBorders>
            <w:noWrap w:val="0"/>
          </w:tcPr>
          <w:p w14:paraId="1DD69ACA"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4696" w:type="dxa"/>
            <w:tcBorders>
              <w:top w:val="single" w:color="auto" w:sz="4" w:space="0"/>
            </w:tcBorders>
            <w:noWrap w:val="0"/>
          </w:tcPr>
          <w:p w14:paraId="45EC4B96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466B2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 w14:paraId="7611B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833" w:type="dxa"/>
            <w:tcBorders>
              <w:top w:val="single" w:color="auto" w:sz="4" w:space="0"/>
              <w:right w:val="single" w:color="auto" w:sz="4" w:space="0"/>
            </w:tcBorders>
            <w:noWrap w:val="0"/>
          </w:tcPr>
          <w:p w14:paraId="2F0F5046"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4696" w:type="dxa"/>
            <w:tcBorders>
              <w:top w:val="single" w:color="auto" w:sz="4" w:space="0"/>
            </w:tcBorders>
            <w:noWrap w:val="0"/>
          </w:tcPr>
          <w:p w14:paraId="483576E4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46D1C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 w14:paraId="275F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33" w:type="dxa"/>
            <w:tcBorders>
              <w:top w:val="single" w:color="auto" w:sz="4" w:space="0"/>
              <w:right w:val="single" w:color="auto" w:sz="4" w:space="0"/>
            </w:tcBorders>
            <w:noWrap w:val="0"/>
          </w:tcPr>
          <w:p w14:paraId="3B6D44BC"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4696" w:type="dxa"/>
            <w:tcBorders>
              <w:top w:val="single" w:color="auto" w:sz="4" w:space="0"/>
            </w:tcBorders>
            <w:noWrap w:val="0"/>
          </w:tcPr>
          <w:p w14:paraId="1E0B1455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72EE3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 w14:paraId="0C65D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3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4FEB7E36">
            <w:pPr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4696" w:type="dxa"/>
            <w:tcBorders>
              <w:top w:val="single" w:color="auto" w:sz="4" w:space="0"/>
              <w:bottom w:val="single" w:color="auto" w:sz="4" w:space="0"/>
            </w:tcBorders>
            <w:noWrap w:val="0"/>
          </w:tcPr>
          <w:p w14:paraId="73104A8E">
            <w:pPr>
              <w:spacing w:line="500" w:lineRule="exact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D4914">
            <w:pPr>
              <w:spacing w:line="500" w:lineRule="exact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1E8FE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3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3FA745E0">
            <w:pPr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4696" w:type="dxa"/>
            <w:tcBorders>
              <w:top w:val="single" w:color="auto" w:sz="4" w:space="0"/>
              <w:bottom w:val="single" w:color="auto" w:sz="4" w:space="0"/>
            </w:tcBorders>
            <w:noWrap w:val="0"/>
          </w:tcPr>
          <w:p w14:paraId="704ADCA1">
            <w:pPr>
              <w:spacing w:line="500" w:lineRule="exact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B5AF4">
            <w:pPr>
              <w:spacing w:line="500" w:lineRule="exact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48999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3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1223D50">
            <w:pPr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4696" w:type="dxa"/>
            <w:tcBorders>
              <w:top w:val="single" w:color="auto" w:sz="4" w:space="0"/>
              <w:bottom w:val="single" w:color="auto" w:sz="4" w:space="0"/>
            </w:tcBorders>
            <w:noWrap w:val="0"/>
          </w:tcPr>
          <w:p w14:paraId="6FEF7F3E">
            <w:pPr>
              <w:spacing w:line="500" w:lineRule="exact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C5CCC">
            <w:pPr>
              <w:spacing w:line="500" w:lineRule="exact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1C165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3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2E4EB2AB">
            <w:pPr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4696" w:type="dxa"/>
            <w:tcBorders>
              <w:top w:val="single" w:color="auto" w:sz="4" w:space="0"/>
              <w:bottom w:val="single" w:color="auto" w:sz="4" w:space="0"/>
            </w:tcBorders>
            <w:noWrap w:val="0"/>
          </w:tcPr>
          <w:p w14:paraId="27DDA81D">
            <w:pPr>
              <w:spacing w:line="500" w:lineRule="exact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76C31">
            <w:pPr>
              <w:spacing w:line="500" w:lineRule="exact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</w:tr>
    </w:tbl>
    <w:p w14:paraId="3CBE9F86">
      <w:pPr>
        <w:tabs>
          <w:tab w:val="clear" w:pos="377"/>
        </w:tabs>
        <w:spacing w:line="240" w:lineRule="auto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br w:type="page" w:clear="all"/>
      </w:r>
      <w:r>
        <w:rPr>
          <w:rFonts w:hint="eastAsia" w:ascii="黑体" w:hAnsi="黑体" w:eastAsia="黑体"/>
        </w:rPr>
        <w:t>附件2：全日制硕士专业学位研究生</w:t>
      </w:r>
      <w:r>
        <w:rPr>
          <w:rFonts w:hint="eastAsia" w:ascii="黑体" w:hAnsi="黑体" w:eastAsia="黑体"/>
          <w:lang w:val="en-US" w:eastAsia="zh-CN"/>
        </w:rPr>
        <w:t>专</w:t>
      </w:r>
      <w:r>
        <w:rPr>
          <w:rFonts w:hint="eastAsia" w:ascii="黑体" w:hAnsi="黑体" w:eastAsia="黑体"/>
        </w:rPr>
        <w:t>业实践报告考核评分表</w:t>
      </w:r>
    </w:p>
    <w:tbl>
      <w:tblPr>
        <w:tblStyle w:val="34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3"/>
      </w:tblGrid>
      <w:tr w14:paraId="3A20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5752241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研究生专业实践个人评价</w:t>
            </w:r>
            <w:r>
              <w:rPr>
                <w:rFonts w:hint="eastAsia" w:ascii="宋体" w:hAnsi="宋体"/>
                <w:szCs w:val="21"/>
              </w:rPr>
              <w:t>（对自己专业实践期间完成的工作、成果以及沟通、协作能力等方面的自我评价）</w:t>
            </w:r>
          </w:p>
          <w:p w14:paraId="457D757E">
            <w:pPr>
              <w:rPr>
                <w:rFonts w:ascii="宋体" w:hAnsi="宋体"/>
                <w:szCs w:val="21"/>
              </w:rPr>
            </w:pPr>
          </w:p>
          <w:p w14:paraId="7CB7A821">
            <w:pPr>
              <w:rPr>
                <w:rFonts w:ascii="宋体" w:hAnsi="宋体"/>
                <w:szCs w:val="21"/>
              </w:rPr>
            </w:pPr>
          </w:p>
          <w:p w14:paraId="5AB3E4F3">
            <w:pPr>
              <w:rPr>
                <w:rFonts w:ascii="宋体" w:hAnsi="宋体"/>
                <w:szCs w:val="21"/>
              </w:rPr>
            </w:pPr>
          </w:p>
          <w:p w14:paraId="6E2250E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   </w:t>
            </w:r>
            <w:r>
              <w:rPr>
                <w:rFonts w:hint="eastAsia" w:ascii="宋体" w:hAnsi="宋体"/>
                <w:szCs w:val="21"/>
              </w:rPr>
              <w:t>学生签字：</w:t>
            </w:r>
          </w:p>
          <w:p w14:paraId="0DF23C8F"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月   日</w:t>
            </w:r>
          </w:p>
        </w:tc>
      </w:tr>
      <w:tr w14:paraId="2A484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5B2E26AB">
            <w:r>
              <w:rPr/>
              <w:br w:type="page" w:clear="all"/>
            </w:r>
            <w:r>
              <w:rPr>
                <w:rFonts w:hint="eastAsia"/>
                <w:b/>
              </w:rPr>
              <w:t>校外指导教师评价（</w:t>
            </w:r>
            <w:r>
              <w:rPr>
                <w:rFonts w:hint="eastAsia"/>
              </w:rPr>
              <w:t>主要包括研究生实践期间的出勤情况，完成工作内容、工作能力、沟通能力、工作主动性和积极性等方面的评价）</w:t>
            </w:r>
          </w:p>
        </w:tc>
      </w:tr>
      <w:tr w14:paraId="6158F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7" w:hRule="atLeast"/>
          <w:jc w:val="center"/>
        </w:trPr>
        <w:tc>
          <w:tcPr>
            <w:tcW w:w="8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3BBB817D">
            <w:pPr>
              <w:rPr>
                <w:rFonts w:ascii="宋体" w:hAnsi="宋体"/>
                <w:szCs w:val="21"/>
              </w:rPr>
            </w:pPr>
          </w:p>
          <w:p w14:paraId="4D68DB44">
            <w:pPr>
              <w:rPr>
                <w:rFonts w:ascii="宋体" w:hAnsi="宋体"/>
                <w:szCs w:val="21"/>
              </w:rPr>
            </w:pPr>
          </w:p>
          <w:p w14:paraId="648C9F12">
            <w:pPr>
              <w:spacing w:line="288" w:lineRule="auto"/>
              <w:rPr>
                <w:rFonts w:ascii="宋体" w:hAnsi="宋体"/>
                <w:szCs w:val="21"/>
              </w:rPr>
            </w:pPr>
          </w:p>
          <w:p w14:paraId="76F5FB77">
            <w:pPr>
              <w:spacing w:line="288" w:lineRule="auto"/>
              <w:rPr>
                <w:rFonts w:ascii="宋体" w:hAnsi="宋体"/>
                <w:szCs w:val="21"/>
              </w:rPr>
            </w:pPr>
          </w:p>
          <w:p w14:paraId="570982C0">
            <w:pPr>
              <w:spacing w:line="288" w:lineRule="auto"/>
              <w:rPr>
                <w:rFonts w:ascii="宋体" w:hAnsi="宋体"/>
                <w:szCs w:val="21"/>
              </w:rPr>
            </w:pPr>
          </w:p>
          <w:p w14:paraId="57A42D6C">
            <w:pPr>
              <w:spacing w:line="288" w:lineRule="auto"/>
              <w:rPr>
                <w:rFonts w:ascii="宋体" w:hAnsi="宋体"/>
                <w:szCs w:val="21"/>
              </w:rPr>
            </w:pPr>
          </w:p>
          <w:p w14:paraId="7177A0E3">
            <w:pPr>
              <w:spacing w:line="288" w:lineRule="auto"/>
              <w:ind w:firstLine="49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校外指导教师签字：</w:t>
            </w:r>
          </w:p>
          <w:p w14:paraId="5BCB91E8">
            <w:pPr>
              <w:jc w:val="right"/>
              <w:rPr>
                <w:b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</w:t>
            </w:r>
            <w:r>
              <w:rPr>
                <w:rFonts w:hint="eastAsia" w:ascii="宋体" w:hAnsi="宋体"/>
                <w:szCs w:val="21"/>
              </w:rPr>
              <w:t>年   月   日</w:t>
            </w:r>
          </w:p>
        </w:tc>
      </w:tr>
      <w:tr w14:paraId="2FAA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4091DE3">
            <w:pPr>
              <w:rPr>
                <w:b/>
              </w:rPr>
            </w:pPr>
            <w:r>
              <w:rPr>
                <w:rFonts w:hint="eastAsia"/>
                <w:b/>
              </w:rPr>
              <w:t>校内指导教师评价（</w:t>
            </w:r>
            <w:r>
              <w:rPr>
                <w:rFonts w:hint="eastAsia"/>
              </w:rPr>
              <w:t>主要包括研究生完成实践学习内容、工作能力、工作主动性、与校内导师沟通等方面的评价）</w:t>
            </w:r>
          </w:p>
        </w:tc>
      </w:tr>
      <w:tr w14:paraId="18A44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0" w:hRule="atLeast"/>
          <w:jc w:val="center"/>
        </w:trPr>
        <w:tc>
          <w:tcPr>
            <w:tcW w:w="8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29838E38">
            <w:pPr>
              <w:rPr>
                <w:szCs w:val="21"/>
              </w:rPr>
            </w:pPr>
          </w:p>
          <w:p w14:paraId="2CD4A909">
            <w:pPr>
              <w:rPr>
                <w:szCs w:val="21"/>
              </w:rPr>
            </w:pPr>
          </w:p>
          <w:p w14:paraId="146A39B7">
            <w:pPr>
              <w:rPr>
                <w:szCs w:val="21"/>
              </w:rPr>
            </w:pPr>
          </w:p>
          <w:p w14:paraId="177EC527">
            <w:pPr>
              <w:rPr>
                <w:szCs w:val="21"/>
              </w:rPr>
            </w:pPr>
          </w:p>
          <w:p w14:paraId="5CF669AA">
            <w:pPr>
              <w:rPr>
                <w:szCs w:val="21"/>
              </w:rPr>
            </w:pPr>
          </w:p>
          <w:p w14:paraId="7F2076C2">
            <w:pPr>
              <w:rPr>
                <w:szCs w:val="21"/>
              </w:rPr>
            </w:pPr>
          </w:p>
          <w:p w14:paraId="0F40599B">
            <w:pPr>
              <w:rPr>
                <w:szCs w:val="21"/>
              </w:rPr>
            </w:pPr>
          </w:p>
          <w:p w14:paraId="1ACC950A">
            <w:pPr>
              <w:spacing w:line="288" w:lineRule="auto"/>
              <w:rPr>
                <w:szCs w:val="21"/>
              </w:rPr>
            </w:pPr>
          </w:p>
          <w:p w14:paraId="68F6C2D1">
            <w:pPr>
              <w:spacing w:line="288" w:lineRule="auto"/>
              <w:ind w:firstLine="5040"/>
              <w:rPr>
                <w:szCs w:val="21"/>
              </w:rPr>
            </w:pPr>
            <w:r>
              <w:rPr>
                <w:rFonts w:hint="eastAsia"/>
                <w:szCs w:val="21"/>
              </w:rPr>
              <w:t>校内指导教师签字：</w:t>
            </w:r>
          </w:p>
          <w:p w14:paraId="24C75E55">
            <w:pPr>
              <w:jc w:val="right"/>
              <w:rPr>
                <w:b/>
              </w:rPr>
            </w:pPr>
            <w:r>
              <w:rPr>
                <w:szCs w:val="21"/>
              </w:rPr>
              <w:t xml:space="preserve">                                          </w:t>
            </w:r>
            <w:r>
              <w:rPr>
                <w:rFonts w:hint="eastAsia"/>
                <w:szCs w:val="21"/>
              </w:rPr>
              <w:t>年   月   日</w:t>
            </w:r>
          </w:p>
        </w:tc>
      </w:tr>
    </w:tbl>
    <w:p w14:paraId="35520EC4">
      <w:r>
        <w:rPr/>
        <w:br w:type="page" w:clear="all"/>
      </w:r>
    </w:p>
    <w:tbl>
      <w:tblPr>
        <w:tblStyle w:val="34"/>
        <w:tblW w:w="8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555"/>
        <w:gridCol w:w="1030"/>
        <w:gridCol w:w="1607"/>
        <w:gridCol w:w="1463"/>
        <w:gridCol w:w="1419"/>
        <w:gridCol w:w="1540"/>
      </w:tblGrid>
      <w:tr w14:paraId="3DC49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468" w:type="dxa"/>
            <w:gridSpan w:val="7"/>
            <w:noWrap w:val="0"/>
            <w:vAlign w:val="center"/>
          </w:tcPr>
          <w:p w14:paraId="5A63CCD2">
            <w:pPr>
              <w:ind w:right="48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考核评分表</w:t>
            </w:r>
          </w:p>
        </w:tc>
      </w:tr>
      <w:tr w14:paraId="1BEBD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409" w:type="dxa"/>
            <w:gridSpan w:val="2"/>
            <w:noWrap w:val="0"/>
            <w:vAlign w:val="center"/>
          </w:tcPr>
          <w:p w14:paraId="0AAF75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考核日期</w:t>
            </w:r>
          </w:p>
        </w:tc>
        <w:tc>
          <w:tcPr>
            <w:tcW w:w="2637" w:type="dxa"/>
            <w:gridSpan w:val="2"/>
            <w:noWrap w:val="0"/>
            <w:vAlign w:val="center"/>
          </w:tcPr>
          <w:p w14:paraId="5B23F13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  <w:tc>
          <w:tcPr>
            <w:tcW w:w="1463" w:type="dxa"/>
            <w:noWrap w:val="0"/>
            <w:vAlign w:val="center"/>
          </w:tcPr>
          <w:p w14:paraId="75F9667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考核地点</w:t>
            </w:r>
          </w:p>
        </w:tc>
        <w:tc>
          <w:tcPr>
            <w:tcW w:w="2959" w:type="dxa"/>
            <w:gridSpan w:val="2"/>
            <w:noWrap w:val="0"/>
            <w:vAlign w:val="center"/>
          </w:tcPr>
          <w:p w14:paraId="7623D16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52A6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409" w:type="dxa"/>
            <w:gridSpan w:val="2"/>
            <w:noWrap w:val="0"/>
            <w:vAlign w:val="center"/>
          </w:tcPr>
          <w:p w14:paraId="01DFAD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考核形式</w:t>
            </w:r>
          </w:p>
        </w:tc>
        <w:tc>
          <w:tcPr>
            <w:tcW w:w="7059" w:type="dxa"/>
            <w:gridSpan w:val="5"/>
            <w:noWrap w:val="0"/>
            <w:vAlign w:val="center"/>
          </w:tcPr>
          <w:p w14:paraId="206BA423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○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实践学习成果汇报会</w:t>
            </w:r>
          </w:p>
          <w:p w14:paraId="10081C4F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○ 其他（请说明）</w:t>
            </w:r>
          </w:p>
        </w:tc>
      </w:tr>
      <w:tr w14:paraId="5A958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409" w:type="dxa"/>
            <w:gridSpan w:val="2"/>
            <w:noWrap w:val="0"/>
            <w:vAlign w:val="center"/>
          </w:tcPr>
          <w:p w14:paraId="69BB711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参加人数</w:t>
            </w:r>
          </w:p>
        </w:tc>
        <w:tc>
          <w:tcPr>
            <w:tcW w:w="7059" w:type="dxa"/>
            <w:gridSpan w:val="5"/>
            <w:noWrap w:val="0"/>
            <w:vAlign w:val="center"/>
          </w:tcPr>
          <w:p w14:paraId="5BDBD1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共     人，其中本校     人，外单位     人。</w:t>
            </w:r>
          </w:p>
        </w:tc>
      </w:tr>
      <w:tr w14:paraId="4C273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8" w:hRule="atLeast"/>
          <w:jc w:val="center"/>
        </w:trPr>
        <w:tc>
          <w:tcPr>
            <w:tcW w:w="8468" w:type="dxa"/>
            <w:gridSpan w:val="7"/>
            <w:noWrap w:val="0"/>
          </w:tcPr>
          <w:p w14:paraId="7471824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考核组考核意见（按</w:t>
            </w:r>
            <w:r>
              <w:rPr>
                <w:rFonts w:hint="eastAsia" w:ascii="宋体" w:hAnsi="宋体" w:cs="宋体"/>
                <w:color w:val="000000"/>
              </w:rPr>
              <w:t>百分</w:t>
            </w:r>
            <w:r>
              <w:rPr>
                <w:rFonts w:hint="eastAsia" w:ascii="宋体" w:hAnsi="宋体"/>
                <w:szCs w:val="21"/>
              </w:rPr>
              <w:t>制给出成绩）</w:t>
            </w:r>
          </w:p>
          <w:p w14:paraId="3823CBE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综合评价</w:t>
            </w:r>
          </w:p>
          <w:p w14:paraId="08314D2B">
            <w:pPr>
              <w:rPr>
                <w:rFonts w:ascii="宋体" w:hAnsi="宋体"/>
                <w:szCs w:val="21"/>
              </w:rPr>
            </w:pPr>
          </w:p>
          <w:p w14:paraId="6039E24D">
            <w:pPr>
              <w:rPr>
                <w:rFonts w:ascii="宋体" w:hAnsi="宋体"/>
                <w:szCs w:val="21"/>
              </w:rPr>
            </w:pPr>
          </w:p>
          <w:p w14:paraId="38B70A02">
            <w:pPr>
              <w:rPr>
                <w:rFonts w:ascii="宋体" w:hAnsi="宋体"/>
                <w:szCs w:val="21"/>
              </w:rPr>
            </w:pPr>
          </w:p>
          <w:p w14:paraId="743892E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成绩：</w:t>
            </w:r>
          </w:p>
          <w:p w14:paraId="20295FA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组长签字：</w:t>
            </w:r>
          </w:p>
          <w:p w14:paraId="686171AC"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年   月   日</w:t>
            </w:r>
          </w:p>
        </w:tc>
      </w:tr>
      <w:tr w14:paraId="47DE2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854" w:type="dxa"/>
            <w:vMerge w:val="restart"/>
            <w:noWrap w:val="0"/>
            <w:vAlign w:val="center"/>
          </w:tcPr>
          <w:p w14:paraId="033765C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</w:t>
            </w:r>
          </w:p>
          <w:p w14:paraId="4B0386F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核</w:t>
            </w:r>
          </w:p>
          <w:p w14:paraId="321F851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</w:t>
            </w:r>
          </w:p>
          <w:p w14:paraId="69B0091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</w:t>
            </w:r>
          </w:p>
          <w:p w14:paraId="6AC1FA9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员</w:t>
            </w:r>
          </w:p>
        </w:tc>
        <w:tc>
          <w:tcPr>
            <w:tcW w:w="1585" w:type="dxa"/>
            <w:gridSpan w:val="2"/>
            <w:noWrap w:val="0"/>
            <w:vAlign w:val="center"/>
          </w:tcPr>
          <w:p w14:paraId="34BFE9E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4489" w:type="dxa"/>
            <w:gridSpan w:val="3"/>
            <w:noWrap w:val="0"/>
            <w:vAlign w:val="center"/>
          </w:tcPr>
          <w:p w14:paraId="616C69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</w:t>
            </w:r>
          </w:p>
        </w:tc>
        <w:tc>
          <w:tcPr>
            <w:tcW w:w="1540" w:type="dxa"/>
            <w:noWrap w:val="0"/>
            <w:vAlign w:val="center"/>
          </w:tcPr>
          <w:p w14:paraId="57A983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  字</w:t>
            </w:r>
          </w:p>
        </w:tc>
      </w:tr>
      <w:tr w14:paraId="6BC68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854" w:type="dxa"/>
            <w:vMerge w:val="continue"/>
            <w:noWrap w:val="0"/>
            <w:vAlign w:val="center"/>
          </w:tcPr>
          <w:p w14:paraId="2375DB0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5" w:type="dxa"/>
            <w:gridSpan w:val="2"/>
            <w:noWrap w:val="0"/>
            <w:vAlign w:val="center"/>
          </w:tcPr>
          <w:p w14:paraId="0F39AC1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89" w:type="dxa"/>
            <w:gridSpan w:val="3"/>
            <w:noWrap w:val="0"/>
            <w:vAlign w:val="center"/>
          </w:tcPr>
          <w:p w14:paraId="5E652F4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3D55C2E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17D8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854" w:type="dxa"/>
            <w:vMerge w:val="continue"/>
            <w:noWrap w:val="0"/>
            <w:vAlign w:val="center"/>
          </w:tcPr>
          <w:p w14:paraId="3F9B9B7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5" w:type="dxa"/>
            <w:gridSpan w:val="2"/>
            <w:noWrap w:val="0"/>
            <w:vAlign w:val="center"/>
          </w:tcPr>
          <w:p w14:paraId="55CE31F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89" w:type="dxa"/>
            <w:gridSpan w:val="3"/>
            <w:noWrap w:val="0"/>
            <w:vAlign w:val="center"/>
          </w:tcPr>
          <w:p w14:paraId="3FACA9E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27FB442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356F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854" w:type="dxa"/>
            <w:vMerge w:val="continue"/>
            <w:noWrap w:val="0"/>
            <w:vAlign w:val="center"/>
          </w:tcPr>
          <w:p w14:paraId="7A914C3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5" w:type="dxa"/>
            <w:gridSpan w:val="2"/>
            <w:noWrap w:val="0"/>
            <w:vAlign w:val="center"/>
          </w:tcPr>
          <w:p w14:paraId="7367D9D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89" w:type="dxa"/>
            <w:gridSpan w:val="3"/>
            <w:noWrap w:val="0"/>
            <w:vAlign w:val="center"/>
          </w:tcPr>
          <w:p w14:paraId="2F4B07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393820A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5263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854" w:type="dxa"/>
            <w:vMerge w:val="continue"/>
            <w:noWrap w:val="0"/>
            <w:vAlign w:val="center"/>
          </w:tcPr>
          <w:p w14:paraId="5D71E00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5" w:type="dxa"/>
            <w:gridSpan w:val="2"/>
            <w:noWrap w:val="0"/>
            <w:vAlign w:val="center"/>
          </w:tcPr>
          <w:p w14:paraId="2F7D23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89" w:type="dxa"/>
            <w:gridSpan w:val="3"/>
            <w:noWrap w:val="0"/>
            <w:vAlign w:val="center"/>
          </w:tcPr>
          <w:p w14:paraId="33271FF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350E11E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EB7F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854" w:type="dxa"/>
            <w:vMerge w:val="continue"/>
            <w:noWrap w:val="0"/>
            <w:vAlign w:val="center"/>
          </w:tcPr>
          <w:p w14:paraId="4B72611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5" w:type="dxa"/>
            <w:gridSpan w:val="2"/>
            <w:noWrap w:val="0"/>
            <w:vAlign w:val="center"/>
          </w:tcPr>
          <w:p w14:paraId="566927C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89" w:type="dxa"/>
            <w:gridSpan w:val="3"/>
            <w:noWrap w:val="0"/>
            <w:vAlign w:val="center"/>
          </w:tcPr>
          <w:p w14:paraId="6ED36E0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1FD3FF2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18BE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8468" w:type="dxa"/>
            <w:gridSpan w:val="7"/>
            <w:noWrap w:val="0"/>
            <w:vAlign w:val="center"/>
          </w:tcPr>
          <w:p w14:paraId="0A52D7F3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教学院系意见</w:t>
            </w:r>
          </w:p>
        </w:tc>
      </w:tr>
      <w:tr w14:paraId="7DC84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8468" w:type="dxa"/>
            <w:gridSpan w:val="7"/>
            <w:noWrap w:val="0"/>
            <w:vAlign w:val="center"/>
          </w:tcPr>
          <w:p w14:paraId="782902B3">
            <w:pPr>
              <w:rPr>
                <w:rFonts w:eastAsia="仿宋_GB2312"/>
                <w:color w:val="000000"/>
              </w:rPr>
            </w:pPr>
          </w:p>
          <w:p w14:paraId="71DE2B98">
            <w:pPr>
              <w:rPr>
                <w:rFonts w:ascii="宋体" w:hAnsi="宋体"/>
                <w:color w:val="000000"/>
                <w:szCs w:val="21"/>
              </w:rPr>
            </w:pPr>
          </w:p>
          <w:p w14:paraId="7A1AC278">
            <w:pPr>
              <w:rPr>
                <w:rFonts w:ascii="宋体" w:hAnsi="宋体"/>
                <w:color w:val="000000"/>
                <w:szCs w:val="21"/>
              </w:rPr>
            </w:pPr>
          </w:p>
          <w:p w14:paraId="30C472D2">
            <w:pPr>
              <w:tabs>
                <w:tab w:val="left" w:pos="3315"/>
              </w:tabs>
              <w:jc w:val="center"/>
              <w:rPr>
                <w:rFonts w:ascii="宋体" w:hAnsi="宋体"/>
                <w:color w:val="000000"/>
                <w:spacing w:val="2"/>
                <w:position w:val="2"/>
                <w:szCs w:val="21"/>
              </w:rPr>
            </w:pPr>
            <w:r>
              <w:rPr>
                <w:rFonts w:ascii="宋体" w:hAnsi="宋体"/>
                <w:color w:val="000000"/>
                <w:spacing w:val="2"/>
                <w:position w:val="2"/>
                <w:szCs w:val="21"/>
              </w:rPr>
              <w:t xml:space="preserve">         </w:t>
            </w:r>
            <w:r>
              <w:rPr>
                <w:rFonts w:hint="eastAsia" w:ascii="宋体" w:hAnsi="宋体"/>
                <w:color w:val="000000"/>
                <w:spacing w:val="2"/>
                <w:position w:val="2"/>
                <w:szCs w:val="21"/>
              </w:rPr>
              <w:t xml:space="preserve">           主管领导</w:t>
            </w:r>
            <w:r>
              <w:rPr>
                <w:rFonts w:ascii="宋体" w:hAnsi="宋体"/>
                <w:color w:val="000000"/>
                <w:spacing w:val="2"/>
                <w:position w:val="2"/>
                <w:szCs w:val="21"/>
              </w:rPr>
              <w:t>签字：</w:t>
            </w:r>
          </w:p>
          <w:p w14:paraId="48A618DF">
            <w:pPr>
              <w:ind w:firstLine="4353"/>
              <w:jc w:val="center"/>
              <w:rPr>
                <w:rFonts w:ascii="宋体" w:hAnsi="宋体"/>
                <w:color w:val="000000"/>
                <w:spacing w:val="2"/>
                <w:position w:val="2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2"/>
                <w:position w:val="2"/>
                <w:szCs w:val="21"/>
              </w:rPr>
              <w:t>（公章）</w:t>
            </w:r>
            <w:r>
              <w:rPr>
                <w:rFonts w:ascii="宋体" w:hAnsi="宋体"/>
                <w:color w:val="000000"/>
                <w:spacing w:val="2"/>
                <w:position w:val="2"/>
                <w:szCs w:val="21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spacing w:val="2"/>
                <w:position w:val="2"/>
                <w:szCs w:val="21"/>
              </w:rPr>
              <w:t xml:space="preserve"> </w:t>
            </w:r>
          </w:p>
          <w:p w14:paraId="4595E215">
            <w:pPr>
              <w:jc w:val="right"/>
              <w:rPr>
                <w:sz w:val="28"/>
              </w:rPr>
            </w:pPr>
            <w:r>
              <w:rPr>
                <w:rFonts w:ascii="宋体" w:hAnsi="宋体"/>
                <w:color w:val="000000"/>
                <w:spacing w:val="2"/>
                <w:position w:val="2"/>
                <w:szCs w:val="21"/>
              </w:rPr>
              <w:t xml:space="preserve">           </w:t>
            </w:r>
            <w:r>
              <w:rPr>
                <w:rFonts w:hint="eastAsia" w:ascii="宋体" w:hAnsi="宋体"/>
                <w:color w:val="000000"/>
                <w:spacing w:val="2"/>
                <w:position w:val="2"/>
                <w:szCs w:val="21"/>
              </w:rPr>
              <w:t xml:space="preserve">     </w:t>
            </w:r>
            <w:r>
              <w:rPr>
                <w:rFonts w:ascii="宋体" w:hAnsi="宋体"/>
                <w:color w:val="000000"/>
                <w:spacing w:val="2"/>
                <w:position w:val="2"/>
                <w:szCs w:val="21"/>
              </w:rPr>
              <w:t>年   月   日</w:t>
            </w:r>
          </w:p>
        </w:tc>
      </w:tr>
    </w:tbl>
    <w:p w14:paraId="71B84498">
      <w:pPr>
        <w:tabs>
          <w:tab w:val="left" w:pos="808"/>
          <w:tab w:val="left" w:pos="2110"/>
          <w:tab w:val="left" w:pos="6799"/>
          <w:tab w:val="left" w:pos="7947"/>
        </w:tabs>
        <w:spacing w:line="340" w:lineRule="exact"/>
        <w:jc w:val="left"/>
        <w:rPr>
          <w:rFonts w:ascii="黑体" w:hAnsi="宋体" w:eastAsia="黑体" w:cs="宋体"/>
          <w:sz w:val="21"/>
          <w:szCs w:val="21"/>
        </w:rPr>
      </w:pPr>
      <w:r>
        <w:rPr>
          <w:rFonts w:hint="eastAsia" w:ascii="黑体" w:hAnsi="宋体" w:eastAsia="黑体" w:cs="宋体"/>
          <w:sz w:val="21"/>
          <w:szCs w:val="21"/>
        </w:rPr>
        <w:t>注：1、若</w:t>
      </w:r>
      <w:r>
        <w:rPr>
          <w:rFonts w:hint="eastAsia" w:ascii="黑体" w:hAnsi="宋体" w:eastAsia="黑体" w:cs="宋体"/>
          <w:sz w:val="21"/>
          <w:szCs w:val="21"/>
          <w:lang w:val="en-US" w:eastAsia="zh-CN"/>
        </w:rPr>
        <w:t>专</w:t>
      </w:r>
      <w:r>
        <w:rPr>
          <w:rFonts w:hint="eastAsia" w:ascii="黑体" w:hAnsi="宋体" w:eastAsia="黑体" w:cs="宋体"/>
          <w:sz w:val="21"/>
          <w:szCs w:val="21"/>
        </w:rPr>
        <w:t>业实践分为</w:t>
      </w:r>
      <w:r>
        <w:rPr>
          <w:rFonts w:hint="eastAsia" w:ascii="黑体" w:hAnsi="宋体" w:eastAsia="黑体" w:cs="宋体"/>
          <w:sz w:val="21"/>
          <w:szCs w:val="21"/>
          <w:lang w:val="en-US" w:eastAsia="zh-CN"/>
        </w:rPr>
        <w:t>多个阶段</w:t>
      </w:r>
      <w:r>
        <w:rPr>
          <w:rFonts w:hint="eastAsia" w:ascii="黑体" w:hAnsi="宋体" w:eastAsia="黑体" w:cs="宋体"/>
          <w:sz w:val="21"/>
          <w:szCs w:val="21"/>
        </w:rPr>
        <w:t>，则可按照目录所列项目内容分别撰写</w:t>
      </w:r>
      <w:r>
        <w:rPr>
          <w:rFonts w:hint="eastAsia" w:ascii="黑体" w:hAnsi="宋体" w:eastAsia="黑体" w:cs="宋体"/>
          <w:sz w:val="21"/>
          <w:szCs w:val="21"/>
          <w:lang w:val="en-US" w:eastAsia="zh-CN"/>
        </w:rPr>
        <w:t>专</w:t>
      </w:r>
      <w:r>
        <w:rPr>
          <w:rFonts w:hint="eastAsia" w:ascii="黑体" w:hAnsi="宋体" w:eastAsia="黑体" w:cs="宋体"/>
          <w:sz w:val="21"/>
          <w:szCs w:val="21"/>
        </w:rPr>
        <w:t>业实践报告。</w:t>
      </w:r>
    </w:p>
    <w:p w14:paraId="477E64E1">
      <w:pPr>
        <w:tabs>
          <w:tab w:val="left" w:pos="808"/>
          <w:tab w:val="left" w:pos="2110"/>
          <w:tab w:val="left" w:pos="6799"/>
          <w:tab w:val="left" w:pos="7947"/>
        </w:tabs>
        <w:spacing w:line="340" w:lineRule="exact"/>
        <w:jc w:val="left"/>
        <w:rPr>
          <w:rFonts w:ascii="黑体" w:hAnsi="宋体" w:eastAsia="黑体" w:cs="宋体"/>
          <w:sz w:val="21"/>
          <w:szCs w:val="21"/>
        </w:rPr>
      </w:pPr>
      <w:r>
        <w:rPr>
          <w:rFonts w:hint="eastAsia" w:ascii="黑体" w:hAnsi="宋体" w:eastAsia="黑体" w:cs="宋体"/>
          <w:sz w:val="21"/>
          <w:szCs w:val="21"/>
        </w:rPr>
        <w:t xml:space="preserve">    2、《北京石油化工学院全日制专业学位硕士研究生</w:t>
      </w:r>
      <w:r>
        <w:rPr>
          <w:rFonts w:hint="eastAsia" w:ascii="黑体" w:hAnsi="宋体" w:eastAsia="黑体" w:cs="宋体"/>
          <w:sz w:val="21"/>
          <w:szCs w:val="21"/>
          <w:lang w:val="en-US" w:eastAsia="zh-CN"/>
        </w:rPr>
        <w:t>专</w:t>
      </w:r>
      <w:r>
        <w:rPr>
          <w:rFonts w:hint="eastAsia" w:ascii="黑体" w:hAnsi="宋体" w:eastAsia="黑体" w:cs="宋体"/>
          <w:sz w:val="21"/>
          <w:szCs w:val="21"/>
        </w:rPr>
        <w:t>业实践计划表》应作为对应的</w:t>
      </w:r>
      <w:r>
        <w:rPr>
          <w:rFonts w:hint="eastAsia" w:ascii="黑体" w:hAnsi="宋体" w:eastAsia="黑体" w:cs="宋体"/>
          <w:sz w:val="21"/>
          <w:szCs w:val="21"/>
          <w:lang w:val="en-US" w:eastAsia="zh-CN"/>
        </w:rPr>
        <w:t>专</w:t>
      </w:r>
      <w:r>
        <w:rPr>
          <w:rFonts w:hint="eastAsia" w:ascii="黑体" w:hAnsi="宋体" w:eastAsia="黑体" w:cs="宋体"/>
          <w:sz w:val="21"/>
          <w:szCs w:val="21"/>
        </w:rPr>
        <w:t>业实践的附录内容之一包含在本报告中。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 w:orient="landscape"/>
      <w:pgMar w:top="1701" w:right="1701" w:bottom="1701" w:left="1701" w:header="1134" w:footer="1134" w:gutter="0"/>
      <w:pgNumType w:start="1"/>
      <w:cols w:space="425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2FACD">
    <w:pPr>
      <w:pStyle w:val="22"/>
      <w:jc w:val="center"/>
      <w:rPr>
        <w:rFonts w:ascii="Arial" w:hAnsi="Arial" w:cs="Arial"/>
        <w:sz w:val="21"/>
        <w:szCs w:val="21"/>
      </w:rPr>
    </w:pPr>
    <w:r>
      <w:rPr>
        <w:rFonts w:ascii="Arial" w:hAnsi="Arial" w:cs="Arial"/>
        <w:sz w:val="21"/>
        <w:szCs w:val="21"/>
      </w:rPr>
      <w:t xml:space="preserve">- </w:t>
    </w:r>
    <w:r>
      <w:rPr>
        <w:rStyle w:val="38"/>
      </w:rPr>
      <w:fldChar w:fldCharType="begin"/>
    </w:r>
    <w:r>
      <w:rPr>
        <w:rStyle w:val="38"/>
      </w:rPr>
      <w:instrText xml:space="preserve"> PAGE </w:instrText>
    </w:r>
    <w:r>
      <w:rPr>
        <w:rStyle w:val="38"/>
      </w:rPr>
      <w:fldChar w:fldCharType="separate"/>
    </w:r>
    <w:r>
      <w:rPr>
        <w:rStyle w:val="38"/>
      </w:rPr>
      <w:t>5</w:t>
    </w:r>
    <w:r>
      <w:rPr>
        <w:rStyle w:val="38"/>
      </w:rPr>
      <w:fldChar w:fldCharType="end"/>
    </w:r>
    <w:r>
      <w:rPr>
        <w:rStyle w:val="38"/>
        <w:rFonts w:ascii="Arial" w:hAnsi="Arial" w:cs="Arial"/>
        <w:sz w:val="21"/>
        <w:szCs w:val="21"/>
      </w:rPr>
      <w:t xml:space="preserve"> </w:t>
    </w:r>
    <w:r>
      <w:rPr>
        <w:rFonts w:ascii="Arial" w:hAnsi="Arial" w:cs="Arial"/>
        <w:sz w:val="21"/>
        <w:szCs w:val="21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73C0A">
    <w:pPr>
      <w:pStyle w:val="22"/>
      <w:framePr w:wrap="around" w:vAnchor="text" w:hAnchor="margin" w:xAlign="center" w:y="1"/>
      <w:rPr>
        <w:rStyle w:val="38"/>
      </w:rPr>
    </w:pPr>
    <w:r>
      <w:rPr>
        <w:rStyle w:val="38"/>
      </w:rPr>
      <w:fldChar w:fldCharType="begin"/>
    </w:r>
    <w:r>
      <w:rPr>
        <w:rStyle w:val="38"/>
      </w:rPr>
      <w:instrText xml:space="preserve">PAGE  </w:instrText>
    </w:r>
    <w:r>
      <w:rPr>
        <w:rStyle w:val="38"/>
      </w:rPr>
      <w:fldChar w:fldCharType="separate"/>
    </w:r>
    <w:r>
      <w:rPr>
        <w:rStyle w:val="38"/>
      </w:rPr>
      <w:t>1</w:t>
    </w:r>
    <w:r>
      <w:rPr>
        <w:rStyle w:val="38"/>
      </w:rPr>
      <w:fldChar w:fldCharType="end"/>
    </w:r>
  </w:p>
  <w:p w14:paraId="05BB7C94">
    <w:pPr>
      <w:pStyle w:val="22"/>
      <w:jc w:val="center"/>
      <w:rPr>
        <w:rFonts w:ascii="Arial" w:hAnsi="Arial" w:cs="Arial"/>
        <w:sz w:val="21"/>
        <w:szCs w:val="21"/>
      </w:rPr>
    </w:pPr>
    <w:r>
      <w:rPr>
        <w:rFonts w:ascii="Arial" w:hAnsi="Arial" w:cs="Arial"/>
        <w:sz w:val="21"/>
        <w:szCs w:val="21"/>
      </w:rPr>
      <w:t xml:space="preserve">- </w:t>
    </w:r>
    <w:r>
      <w:rPr>
        <w:rStyle w:val="38"/>
        <w:rFonts w:ascii="Arial" w:hAnsi="Arial" w:cs="Arial"/>
        <w:sz w:val="21"/>
        <w:szCs w:val="21"/>
      </w:rPr>
      <w:t xml:space="preserve"> </w:t>
    </w:r>
    <w:r>
      <w:rPr>
        <w:rFonts w:ascii="Arial" w:hAnsi="Arial" w:cs="Arial"/>
        <w:sz w:val="21"/>
        <w:szCs w:val="21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B24B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0A291">
    <w:pPr>
      <w:pStyle w:val="2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dit="forms"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5C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iPriority="39" w:semiHidden="0" w:name="toc 4"/>
    <w:lsdException w:uiPriority="39" w:semiHidden="0" w:name="toc 5"/>
    <w:lsdException w:unhideWhenUsed="0" w:uiPriority="0" w:name="toc 6"/>
    <w:lsdException w:unhideWhenUsed="0" w:uiPriority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nhideWhenUsed="0" w:uiPriority="0" w:name="annotation text"/>
    <w:lsdException w:unhideWhenUsed="0"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nhideWhenUsed="0" w:uiPriority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377"/>
      </w:tabs>
      <w:spacing w:line="300" w:lineRule="auto"/>
      <w:jc w:val="both"/>
    </w:pPr>
    <w:rPr>
      <w:rFonts w:hint="default" w:ascii="Times New Roman" w:hAnsi="Times New Roman" w:eastAsia="宋体" w:cs="Times New Roman"/>
      <w:sz w:val="24"/>
      <w:szCs w:val="24"/>
    </w:rPr>
  </w:style>
  <w:style w:type="paragraph" w:styleId="2">
    <w:name w:val="heading 1"/>
    <w:basedOn w:val="1"/>
    <w:next w:val="1"/>
    <w:qFormat/>
    <w:uiPriority w:val="0"/>
    <w:pPr>
      <w:keepNext/>
      <w:keepLines/>
      <w:spacing w:after="220" w:line="360" w:lineRule="auto"/>
      <w:outlineLvl w:val="0"/>
    </w:pPr>
    <w:rPr>
      <w:rFonts w:ascii="黑体" w:eastAsia="黑体"/>
      <w:bCs/>
      <w:sz w:val="30"/>
      <w:szCs w:val="30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360" w:lineRule="auto"/>
      <w:outlineLvl w:val="1"/>
    </w:pPr>
    <w:rPr>
      <w:rFonts w:ascii="黑体" w:eastAsia="黑体"/>
      <w:bCs/>
      <w:sz w:val="28"/>
      <w:szCs w:val="28"/>
    </w:rPr>
  </w:style>
  <w:style w:type="paragraph" w:styleId="4">
    <w:name w:val="heading 3"/>
    <w:basedOn w:val="1"/>
    <w:next w:val="1"/>
    <w:qFormat/>
    <w:uiPriority w:val="0"/>
    <w:pPr>
      <w:keepNext/>
      <w:keepLines/>
      <w:spacing w:line="360" w:lineRule="auto"/>
      <w:outlineLvl w:val="2"/>
    </w:pPr>
    <w:rPr>
      <w:rFonts w:ascii="黑体" w:eastAsia="黑体"/>
      <w:bCs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240" w:line="360" w:lineRule="auto"/>
      <w:outlineLvl w:val="3"/>
    </w:pPr>
    <w:rPr>
      <w:bCs/>
    </w:rPr>
  </w:style>
  <w:style w:type="paragraph" w:styleId="6">
    <w:name w:val="heading 5"/>
    <w:basedOn w:val="1"/>
    <w:next w:val="1"/>
    <w:link w:val="46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47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8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9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50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6">
    <w:name w:val="Default Paragraph Font"/>
    <w:semiHidden/>
    <w:unhideWhenUsed/>
    <w:uiPriority w:val="1"/>
  </w:style>
  <w:style w:type="table" w:default="1" w:styleId="3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semiHidden/>
    <w:uiPriority w:val="0"/>
    <w:pPr>
      <w:widowControl w:val="0"/>
      <w:tabs>
        <w:tab w:val="clear" w:pos="377"/>
      </w:tabs>
      <w:spacing w:line="240" w:lineRule="auto"/>
      <w:ind w:left="2520"/>
    </w:pPr>
    <w:rPr>
      <w:sz w:val="21"/>
    </w:r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Document Map"/>
    <w:basedOn w:val="1"/>
    <w:semiHidden/>
    <w:uiPriority w:val="0"/>
    <w:pPr>
      <w:shd w:val="clear" w:color="auto" w:fill="000080"/>
    </w:pPr>
  </w:style>
  <w:style w:type="paragraph" w:styleId="14">
    <w:name w:val="annotation text"/>
    <w:basedOn w:val="1"/>
    <w:semiHidden/>
    <w:uiPriority w:val="0"/>
    <w:pPr>
      <w:jc w:val="left"/>
    </w:pPr>
  </w:style>
  <w:style w:type="paragraph" w:styleId="15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6">
    <w:name w:val="toc 3"/>
    <w:basedOn w:val="1"/>
    <w:next w:val="1"/>
    <w:uiPriority w:val="39"/>
    <w:pPr>
      <w:tabs>
        <w:tab w:val="clear" w:pos="377"/>
      </w:tabs>
      <w:ind w:left="840"/>
    </w:pPr>
  </w:style>
  <w:style w:type="paragraph" w:styleId="17">
    <w:name w:val="Plain Text"/>
    <w:basedOn w:val="1"/>
    <w:link w:val="190"/>
    <w:uiPriority w:val="0"/>
    <w:pPr>
      <w:widowControl w:val="0"/>
      <w:tabs>
        <w:tab w:val="clear" w:pos="377"/>
      </w:tabs>
      <w:spacing w:line="240" w:lineRule="auto"/>
    </w:pPr>
    <w:rPr>
      <w:rFonts w:ascii="宋体" w:hAnsi="Courier New"/>
      <w:sz w:val="21"/>
      <w:szCs w:val="20"/>
    </w:rPr>
  </w:style>
  <w:style w:type="paragraph" w:styleId="18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9">
    <w:name w:val="Date"/>
    <w:basedOn w:val="1"/>
    <w:next w:val="1"/>
    <w:uiPriority w:val="0"/>
    <w:pPr>
      <w:ind w:left="100"/>
    </w:pPr>
  </w:style>
  <w:style w:type="paragraph" w:styleId="20">
    <w:name w:val="endnote text"/>
    <w:basedOn w:val="1"/>
    <w:link w:val="188"/>
    <w:semiHidden/>
    <w:unhideWhenUsed/>
    <w:uiPriority w:val="99"/>
    <w:pPr>
      <w:spacing w:after="0" w:line="240" w:lineRule="auto"/>
    </w:pPr>
    <w:rPr>
      <w:sz w:val="20"/>
    </w:rPr>
  </w:style>
  <w:style w:type="paragraph" w:styleId="21">
    <w:name w:val="Balloon Text"/>
    <w:basedOn w:val="1"/>
    <w:semiHidden/>
    <w:uiPriority w:val="0"/>
    <w:rPr>
      <w:sz w:val="18"/>
      <w:szCs w:val="18"/>
    </w:rPr>
  </w:style>
  <w:style w:type="paragraph" w:styleId="22">
    <w:name w:val="footer"/>
    <w:basedOn w:val="1"/>
    <w:uiPriority w:val="0"/>
    <w:pPr>
      <w:tabs>
        <w:tab w:val="center" w:pos="4153"/>
        <w:tab w:val="right" w:pos="8306"/>
        <w:tab w:val="clear" w:pos="377"/>
      </w:tabs>
      <w:spacing w:before="600" w:line="180" w:lineRule="atLeast"/>
      <w:jc w:val="left"/>
    </w:pPr>
    <w:rPr>
      <w:sz w:val="18"/>
      <w:szCs w:val="18"/>
    </w:rPr>
  </w:style>
  <w:style w:type="paragraph" w:styleId="23">
    <w:name w:val="header"/>
    <w:basedOn w:val="1"/>
    <w:link w:val="193"/>
    <w:uiPriority w:val="99"/>
    <w:pPr>
      <w:keepLines/>
      <w:pBdr>
        <w:bottom w:val="single" w:color="000000" w:sz="6" w:space="1"/>
      </w:pBdr>
      <w:tabs>
        <w:tab w:val="center" w:pos="4153"/>
        <w:tab w:val="right" w:pos="8306"/>
        <w:tab w:val="clear" w:pos="377"/>
      </w:tabs>
      <w:spacing w:after="600" w:line="180" w:lineRule="atLeast"/>
      <w:jc w:val="center"/>
    </w:pPr>
    <w:rPr>
      <w:spacing w:val="-5"/>
      <w:sz w:val="21"/>
      <w:szCs w:val="21"/>
    </w:rPr>
  </w:style>
  <w:style w:type="paragraph" w:styleId="24">
    <w:name w:val="toc 1"/>
    <w:basedOn w:val="1"/>
    <w:next w:val="1"/>
    <w:uiPriority w:val="39"/>
    <w:pPr>
      <w:tabs>
        <w:tab w:val="right" w:leader="dot" w:pos="8494"/>
        <w:tab w:val="clear" w:pos="377"/>
      </w:tabs>
    </w:pPr>
    <w:rPr>
      <w:rFonts w:ascii="黑体" w:hAnsi="黑体" w:eastAsia="黑体"/>
    </w:rPr>
  </w:style>
  <w:style w:type="paragraph" w:styleId="25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6">
    <w:name w:val="Subtitle"/>
    <w:basedOn w:val="1"/>
    <w:next w:val="1"/>
    <w:link w:val="54"/>
    <w:qFormat/>
    <w:uiPriority w:val="11"/>
    <w:pPr>
      <w:spacing w:before="200" w:after="200"/>
    </w:pPr>
    <w:rPr>
      <w:sz w:val="24"/>
      <w:szCs w:val="24"/>
    </w:rPr>
  </w:style>
  <w:style w:type="paragraph" w:styleId="27">
    <w:name w:val="footnote text"/>
    <w:basedOn w:val="1"/>
    <w:link w:val="187"/>
    <w:semiHidden/>
    <w:unhideWhenUsed/>
    <w:uiPriority w:val="99"/>
    <w:pPr>
      <w:spacing w:after="40" w:line="240" w:lineRule="auto"/>
    </w:pPr>
    <w:rPr>
      <w:sz w:val="18"/>
    </w:rPr>
  </w:style>
  <w:style w:type="paragraph" w:styleId="28">
    <w:name w:val="toc 6"/>
    <w:basedOn w:val="1"/>
    <w:next w:val="1"/>
    <w:semiHidden/>
    <w:uiPriority w:val="0"/>
    <w:pPr>
      <w:widowControl w:val="0"/>
      <w:tabs>
        <w:tab w:val="clear" w:pos="377"/>
      </w:tabs>
      <w:spacing w:line="240" w:lineRule="auto"/>
      <w:ind w:left="2100"/>
    </w:pPr>
    <w:rPr>
      <w:sz w:val="21"/>
    </w:rPr>
  </w:style>
  <w:style w:type="paragraph" w:styleId="29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30">
    <w:name w:val="toc 2"/>
    <w:basedOn w:val="1"/>
    <w:next w:val="1"/>
    <w:uiPriority w:val="39"/>
    <w:pPr>
      <w:tabs>
        <w:tab w:val="clear" w:pos="377"/>
      </w:tabs>
      <w:ind w:left="420"/>
    </w:pPr>
  </w:style>
  <w:style w:type="paragraph" w:styleId="31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32">
    <w:name w:val="Title"/>
    <w:basedOn w:val="1"/>
    <w:next w:val="1"/>
    <w:link w:val="53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3">
    <w:name w:val="annotation subject"/>
    <w:basedOn w:val="14"/>
    <w:next w:val="14"/>
    <w:semiHidden/>
    <w:uiPriority w:val="0"/>
    <w:rPr>
      <w:b/>
      <w:bCs/>
    </w:rPr>
  </w:style>
  <w:style w:type="table" w:styleId="35">
    <w:name w:val="Table Grid"/>
    <w:basedOn w:val="34"/>
    <w:uiPriority w:val="0"/>
    <w:pPr>
      <w:tabs>
        <w:tab w:val="left" w:pos="377"/>
      </w:tabs>
      <w:spacing w:line="300" w:lineRule="auto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7">
    <w:name w:val="endnote reference"/>
    <w:basedOn w:val="36"/>
    <w:semiHidden/>
    <w:unhideWhenUsed/>
    <w:uiPriority w:val="99"/>
    <w:rPr>
      <w:vertAlign w:val="superscript"/>
    </w:rPr>
  </w:style>
  <w:style w:type="character" w:styleId="38">
    <w:name w:val="page number"/>
    <w:basedOn w:val="36"/>
    <w:uiPriority w:val="0"/>
  </w:style>
  <w:style w:type="character" w:styleId="39">
    <w:name w:val="Hyperlink"/>
    <w:uiPriority w:val="99"/>
    <w:rPr>
      <w:color w:val="0000FF"/>
      <w:u w:val="single"/>
    </w:rPr>
  </w:style>
  <w:style w:type="character" w:styleId="40">
    <w:name w:val="annotation reference"/>
    <w:semiHidden/>
    <w:uiPriority w:val="0"/>
    <w:rPr>
      <w:sz w:val="21"/>
      <w:szCs w:val="21"/>
    </w:rPr>
  </w:style>
  <w:style w:type="character" w:styleId="41">
    <w:name w:val="footnote reference"/>
    <w:basedOn w:val="36"/>
    <w:unhideWhenUsed/>
    <w:uiPriority w:val="99"/>
    <w:rPr>
      <w:vertAlign w:val="superscript"/>
    </w:rPr>
  </w:style>
  <w:style w:type="character" w:customStyle="1" w:styleId="42">
    <w:name w:val="Heading 1 Char"/>
    <w:basedOn w:val="36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43">
    <w:name w:val="Heading 2 Char"/>
    <w:basedOn w:val="36"/>
    <w:uiPriority w:val="9"/>
    <w:rPr>
      <w:rFonts w:ascii="等线" w:hAnsi="等线" w:eastAsia="等线" w:cs="等线"/>
      <w:sz w:val="34"/>
    </w:rPr>
  </w:style>
  <w:style w:type="character" w:customStyle="1" w:styleId="44">
    <w:name w:val="Heading 3 Char"/>
    <w:basedOn w:val="36"/>
    <w:uiPriority w:val="9"/>
    <w:rPr>
      <w:rFonts w:ascii="等线" w:hAnsi="等线" w:eastAsia="等线" w:cs="等线"/>
      <w:sz w:val="30"/>
      <w:szCs w:val="30"/>
    </w:rPr>
  </w:style>
  <w:style w:type="character" w:customStyle="1" w:styleId="45">
    <w:name w:val="Heading 4 Char"/>
    <w:basedOn w:val="36"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46">
    <w:name w:val="Heading 5 Char"/>
    <w:basedOn w:val="36"/>
    <w:link w:val="6"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7">
    <w:name w:val="Heading 6 Char"/>
    <w:basedOn w:val="36"/>
    <w:link w:val="7"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8">
    <w:name w:val="Heading 7 Char"/>
    <w:basedOn w:val="36"/>
    <w:link w:val="8"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9">
    <w:name w:val="Heading 8 Char"/>
    <w:basedOn w:val="36"/>
    <w:link w:val="9"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50">
    <w:name w:val="Heading 9 Char"/>
    <w:basedOn w:val="36"/>
    <w:link w:val="10"/>
    <w:uiPriority w:val="9"/>
    <w:rPr>
      <w:rFonts w:ascii="等线" w:hAnsi="等线" w:eastAsia="等线" w:cs="等线"/>
      <w:i/>
      <w:iCs/>
      <w:sz w:val="21"/>
      <w:szCs w:val="21"/>
    </w:rPr>
  </w:style>
  <w:style w:type="paragraph" w:styleId="51">
    <w:name w:val="List Paragraph"/>
    <w:basedOn w:val="1"/>
    <w:qFormat/>
    <w:uiPriority w:val="34"/>
    <w:pPr>
      <w:ind w:left="720"/>
      <w:contextualSpacing/>
    </w:pPr>
  </w:style>
  <w:style w:type="paragraph" w:styleId="52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53">
    <w:name w:val="Title Char"/>
    <w:basedOn w:val="36"/>
    <w:link w:val="32"/>
    <w:uiPriority w:val="10"/>
    <w:rPr>
      <w:sz w:val="48"/>
      <w:szCs w:val="48"/>
    </w:rPr>
  </w:style>
  <w:style w:type="character" w:customStyle="1" w:styleId="54">
    <w:name w:val="Subtitle Char"/>
    <w:basedOn w:val="36"/>
    <w:link w:val="26"/>
    <w:uiPriority w:val="11"/>
    <w:rPr>
      <w:sz w:val="24"/>
      <w:szCs w:val="24"/>
    </w:rPr>
  </w:style>
  <w:style w:type="paragraph" w:styleId="55">
    <w:name w:val="Quote"/>
    <w:basedOn w:val="1"/>
    <w:next w:val="1"/>
    <w:link w:val="56"/>
    <w:qFormat/>
    <w:uiPriority w:val="29"/>
    <w:pPr>
      <w:ind w:left="720" w:right="720"/>
    </w:pPr>
    <w:rPr>
      <w:i/>
    </w:rPr>
  </w:style>
  <w:style w:type="character" w:customStyle="1" w:styleId="56">
    <w:name w:val="Quote Char"/>
    <w:link w:val="55"/>
    <w:uiPriority w:val="29"/>
    <w:rPr>
      <w:i/>
    </w:rPr>
  </w:style>
  <w:style w:type="paragraph" w:styleId="57">
    <w:name w:val="Intense Quote"/>
    <w:basedOn w:val="1"/>
    <w:next w:val="1"/>
    <w:link w:val="58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8">
    <w:name w:val="Intense Quote Char"/>
    <w:link w:val="57"/>
    <w:uiPriority w:val="30"/>
    <w:rPr>
      <w:i/>
    </w:rPr>
  </w:style>
  <w:style w:type="character" w:customStyle="1" w:styleId="59">
    <w:name w:val="Header Char"/>
    <w:basedOn w:val="36"/>
    <w:uiPriority w:val="99"/>
  </w:style>
  <w:style w:type="character" w:customStyle="1" w:styleId="60">
    <w:name w:val="Footer Char"/>
    <w:basedOn w:val="36"/>
    <w:uiPriority w:val="99"/>
  </w:style>
  <w:style w:type="character" w:customStyle="1" w:styleId="61">
    <w:name w:val="Caption Char"/>
    <w:uiPriority w:val="99"/>
  </w:style>
  <w:style w:type="table" w:customStyle="1" w:styleId="62">
    <w:name w:val="Table Grid Light"/>
    <w:basedOn w:val="34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Plain Table 1"/>
    <w:basedOn w:val="34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Plain Table 2"/>
    <w:basedOn w:val="3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Plain Table 3"/>
    <w:basedOn w:val="34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Plain Table 4"/>
    <w:basedOn w:val="34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Plain Table 5"/>
    <w:basedOn w:val="34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1 Light"/>
    <w:basedOn w:val="34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1 Light - Accent 1"/>
    <w:basedOn w:val="34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1 Light - Accent 2"/>
    <w:basedOn w:val="34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1 Light - Accent 3"/>
    <w:basedOn w:val="34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1 Light - Accent 4"/>
    <w:basedOn w:val="3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1 Light - Accent 5"/>
    <w:basedOn w:val="34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1 Light - Accent 6"/>
    <w:basedOn w:val="34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2"/>
    <w:basedOn w:val="34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2 - Accent 1"/>
    <w:basedOn w:val="34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2 - Accent 2"/>
    <w:basedOn w:val="34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2 - Accent 3"/>
    <w:basedOn w:val="34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2 - Accent 4"/>
    <w:basedOn w:val="3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2 - Accent 5"/>
    <w:basedOn w:val="34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2 - Accent 6"/>
    <w:basedOn w:val="34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3"/>
    <w:basedOn w:val="34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3 - Accent 1"/>
    <w:basedOn w:val="34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3 - Accent 2"/>
    <w:basedOn w:val="34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3 - Accent 3"/>
    <w:basedOn w:val="34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3 - Accent 4"/>
    <w:basedOn w:val="3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3 - Accent 5"/>
    <w:basedOn w:val="34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3 - Accent 6"/>
    <w:basedOn w:val="34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4"/>
    <w:basedOn w:val="3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4 - Accent 1"/>
    <w:basedOn w:val="34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4 - Accent 2"/>
    <w:basedOn w:val="34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4 - Accent 3"/>
    <w:basedOn w:val="34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4 - Accent 4"/>
    <w:basedOn w:val="34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4 - Accent 5"/>
    <w:basedOn w:val="34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4 - Accent 6"/>
    <w:basedOn w:val="34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5 Dark"/>
    <w:basedOn w:val="34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5 Dark- Accent 1"/>
    <w:basedOn w:val="34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5E0" w:themeColor="accent1" w:themeTint="75" w:fill="AEC5E0" w:themeFill="accent1" w:themeFillTint="75"/>
      </w:tcPr>
    </w:tblStylePr>
    <w:tblStylePr w:type="band2Vert">
      <w:tblPr/>
    </w:tblStylePr>
    <w:tblStylePr w:type="band1Horz">
      <w:tblPr/>
      <w:tcPr>
        <w:shd w:val="clear" w:color="AEC5E0" w:themeColor="accent1" w:themeTint="75" w:fill="AEC5E0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5 Dark - Accent 2"/>
    <w:basedOn w:val="34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2Vert">
      <w:tblPr/>
    </w:tblStylePr>
    <w:tblStylePr w:type="band1Horz">
      <w:tblPr/>
      <w:tcPr>
        <w:shd w:val="clear" w:color="E2AEAD" w:themeColor="accent2" w:themeTint="75" w:fill="E2AEAD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5 Dark - Accent 3"/>
    <w:basedOn w:val="34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1DFB2" w:themeColor="accent3" w:themeTint="75" w:fill="D1DFB2" w:themeFill="accent3" w:themeFillTint="75"/>
      </w:tcPr>
    </w:tblStylePr>
    <w:tblStylePr w:type="band2Vert">
      <w:tblPr/>
    </w:tblStylePr>
    <w:tblStylePr w:type="band1Horz">
      <w:tblPr/>
      <w:tcPr>
        <w:shd w:val="clear" w:color="D1DFB2" w:themeColor="accent3" w:themeTint="75" w:fill="D1DFB2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5 Dark- Accent 4"/>
    <w:basedOn w:val="34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2Vert">
      <w:tblPr/>
    </w:tblStylePr>
    <w:tblStylePr w:type="band1Horz">
      <w:tblPr/>
      <w:tcPr>
        <w:shd w:val="clear" w:color="C4B7D4" w:themeColor="accent4" w:themeTint="75" w:fill="C4B7D4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5 Dark - Accent 5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2Vert">
      <w:tblPr/>
    </w:tblStylePr>
    <w:tblStylePr w:type="band1Horz">
      <w:tblPr/>
      <w:tcPr>
        <w:shd w:val="clear" w:color="ACD8E4" w:themeColor="accent5" w:themeTint="75" w:fill="ACD8E4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5 Dark - Accent 6"/>
    <w:basedOn w:val="34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2Vert">
      <w:tblPr/>
    </w:tblStylePr>
    <w:tblStylePr w:type="band1Horz">
      <w:tblPr/>
      <w:tcPr>
        <w:shd w:val="clear" w:color="FBCEAA" w:themeColor="accent6" w:themeTint="75" w:fill="FBCEAA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6 Colorful"/>
    <w:basedOn w:val="34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6 Colorful - Accent 1"/>
    <w:basedOn w:val="34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6 Colorful - Accent 2"/>
    <w:basedOn w:val="34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6 Colorful - Accent 3"/>
    <w:basedOn w:val="34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6 Colorful - Accent 4"/>
    <w:basedOn w:val="3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6 Colorful - Accent 5"/>
    <w:basedOn w:val="34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Grid Table 6 Colorful - Accent 6"/>
    <w:basedOn w:val="34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Grid Table 7 Colorful"/>
    <w:basedOn w:val="34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Grid Table 7 Colorful - Accent 1"/>
    <w:basedOn w:val="34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Grid Table 7 Colorful - Accent 2"/>
    <w:basedOn w:val="34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Grid Table 7 Colorful - Accent 3"/>
    <w:basedOn w:val="34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Grid Table 7 Colorful - Accent 4"/>
    <w:basedOn w:val="3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Grid Table 7 Colorful - Accent 5"/>
    <w:basedOn w:val="34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Grid Table 7 Colorful - Accent 6"/>
    <w:basedOn w:val="34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B05408" w:themeColor="accent6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1 Light"/>
    <w:basedOn w:val="34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1 Light - Accent 1"/>
    <w:basedOn w:val="34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1 Light - Accent 2"/>
    <w:basedOn w:val="34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1 Light - Accent 3"/>
    <w:basedOn w:val="34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1 Light - Accent 4"/>
    <w:basedOn w:val="34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1 Light - Accent 5"/>
    <w:basedOn w:val="34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1 Light - Accent 6"/>
    <w:basedOn w:val="34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2"/>
    <w:basedOn w:val="34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2 - Accent 1"/>
    <w:basedOn w:val="34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2 - Accent 2"/>
    <w:basedOn w:val="34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2 - Accent 3"/>
    <w:basedOn w:val="34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2 - Accent 4"/>
    <w:basedOn w:val="34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2 - Accent 5"/>
    <w:basedOn w:val="34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2 - Accent 6"/>
    <w:basedOn w:val="34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3"/>
    <w:basedOn w:val="34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3 - Accent 1"/>
    <w:basedOn w:val="34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3 - Accent 2"/>
    <w:basedOn w:val="34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3 - Accent 3"/>
    <w:basedOn w:val="34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3 - Accent 4"/>
    <w:basedOn w:val="3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3 - Accent 5"/>
    <w:basedOn w:val="34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3 - Accent 6"/>
    <w:basedOn w:val="34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4"/>
    <w:basedOn w:val="34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4 - Accent 1"/>
    <w:basedOn w:val="34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4 - Accent 2"/>
    <w:basedOn w:val="34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4 - Accent 3"/>
    <w:basedOn w:val="34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4 - Accent 4"/>
    <w:basedOn w:val="34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4 - Accent 5"/>
    <w:basedOn w:val="34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4 - Accent 6"/>
    <w:basedOn w:val="34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5 Dark"/>
    <w:basedOn w:val="34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5 Dark - Accent 1"/>
    <w:basedOn w:val="34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5 Dark - Accent 2"/>
    <w:basedOn w:val="34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5 Dark - Accent 3"/>
    <w:basedOn w:val="34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5 Dark - Accent 4"/>
    <w:basedOn w:val="34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5 Dark - Accent 5"/>
    <w:basedOn w:val="34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5 Dark - Accent 6"/>
    <w:basedOn w:val="34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6 Colorful"/>
    <w:basedOn w:val="34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6 Colorful - Accent 1"/>
    <w:basedOn w:val="34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  <w:tblPr/>
    </w:tblStylePr>
    <w:tblStylePr w:type="lastCol">
      <w:rPr>
        <w:b/>
        <w:color w:val="2A4B71" w:themeColor="accent1" w:themeShade="94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6 Colorful - Accent 2"/>
    <w:basedOn w:val="34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6 Colorful - Accent 3"/>
    <w:basedOn w:val="34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6 Colorful - Accent 4"/>
    <w:basedOn w:val="34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6 Colorful - Accent 5"/>
    <w:basedOn w:val="34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st Table 6 Colorful - Accent 6"/>
    <w:basedOn w:val="34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st Table 7 Colorful"/>
    <w:basedOn w:val="34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st Table 7 Colorful - Accent 1"/>
    <w:basedOn w:val="34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st Table 7 Colorful - Accent 2"/>
    <w:basedOn w:val="34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st Table 7 Colorful - Accent 3"/>
    <w:basedOn w:val="34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st Table 7 Colorful - Accent 4"/>
    <w:basedOn w:val="34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st Table 7 Colorful - Accent 5"/>
    <w:basedOn w:val="34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List Table 7 Colorful - Accent 6"/>
    <w:basedOn w:val="34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Lined - Accent"/>
    <w:basedOn w:val="34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Lined - Accent 1"/>
    <w:basedOn w:val="34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Lined - Accent 2"/>
    <w:basedOn w:val="34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Lined - Accent 3"/>
    <w:basedOn w:val="34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Lined - Accent 4"/>
    <w:basedOn w:val="34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Lined - Accent 5"/>
    <w:basedOn w:val="34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Lined - Accent 6"/>
    <w:basedOn w:val="34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&amp; Lined - Accent"/>
    <w:basedOn w:val="34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&amp; Lined - Accent 1"/>
    <w:basedOn w:val="34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&amp; Lined - Accent 2"/>
    <w:basedOn w:val="34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&amp; Lined - Accent 3"/>
    <w:basedOn w:val="34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&amp; Lined - Accent 4"/>
    <w:basedOn w:val="34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&amp; Lined - Accent 5"/>
    <w:basedOn w:val="34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9">
    <w:name w:val="Bordered &amp; Lined - Accent 6"/>
    <w:basedOn w:val="34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0">
    <w:name w:val="Bordered"/>
    <w:basedOn w:val="34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1">
    <w:name w:val="Bordered - Accent 1"/>
    <w:basedOn w:val="34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2">
    <w:name w:val="Bordered - Accent 2"/>
    <w:basedOn w:val="34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3">
    <w:name w:val="Bordered - Accent 3"/>
    <w:basedOn w:val="34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4">
    <w:name w:val="Bordered - Accent 4"/>
    <w:basedOn w:val="3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5">
    <w:name w:val="Bordered - Accent 5"/>
    <w:basedOn w:val="34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6">
    <w:name w:val="Bordered - Accent 6"/>
    <w:basedOn w:val="34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87">
    <w:name w:val="Footnote Text Char"/>
    <w:link w:val="27"/>
    <w:uiPriority w:val="99"/>
    <w:rPr>
      <w:sz w:val="18"/>
    </w:rPr>
  </w:style>
  <w:style w:type="character" w:customStyle="1" w:styleId="188">
    <w:name w:val="Endnote Text Char"/>
    <w:link w:val="20"/>
    <w:uiPriority w:val="99"/>
    <w:rPr>
      <w:sz w:val="20"/>
    </w:rPr>
  </w:style>
  <w:style w:type="paragraph" w:customStyle="1" w:styleId="189">
    <w:name w:val="TOC Heading"/>
    <w:unhideWhenUsed/>
    <w:uiPriority w:val="39"/>
    <w:rPr>
      <w:rFonts w:hint="default" w:ascii="Times New Roman" w:hAnsi="Times New Roman" w:eastAsia="宋体" w:cs="Times New Roman"/>
    </w:rPr>
  </w:style>
  <w:style w:type="character" w:customStyle="1" w:styleId="190">
    <w:name w:val="纯文本 Char"/>
    <w:link w:val="17"/>
    <w:uiPriority w:val="0"/>
    <w:rPr>
      <w:rFonts w:ascii="宋体" w:hAnsi="Courier New"/>
      <w:sz w:val="21"/>
    </w:rPr>
  </w:style>
  <w:style w:type="paragraph" w:customStyle="1" w:styleId="191">
    <w:name w:val="参考文献样式"/>
    <w:basedOn w:val="1"/>
    <w:uiPriority w:val="0"/>
    <w:pPr>
      <w:widowControl w:val="0"/>
      <w:tabs>
        <w:tab w:val="clear" w:pos="377"/>
      </w:tabs>
      <w:spacing w:line="400" w:lineRule="exact"/>
      <w:ind w:left="471" w:hanging="471"/>
    </w:pPr>
  </w:style>
  <w:style w:type="paragraph" w:customStyle="1" w:styleId="192">
    <w:name w:val="Char Char Char Char Char2 Char"/>
    <w:basedOn w:val="1"/>
    <w:uiPriority w:val="0"/>
    <w:pPr>
      <w:widowControl w:val="0"/>
      <w:tabs>
        <w:tab w:val="clear" w:pos="377"/>
      </w:tabs>
      <w:spacing w:line="360" w:lineRule="auto"/>
      <w:ind w:firstLine="200"/>
    </w:pPr>
    <w:rPr>
      <w:rFonts w:ascii="Tahoma" w:hAnsi="Tahoma"/>
      <w:b/>
      <w:sz w:val="28"/>
      <w:szCs w:val="20"/>
    </w:rPr>
  </w:style>
  <w:style w:type="character" w:customStyle="1" w:styleId="193">
    <w:name w:val="页眉 Char"/>
    <w:basedOn w:val="36"/>
    <w:link w:val="23"/>
    <w:uiPriority w:val="99"/>
    <w:rPr>
      <w:spacing w:val="-5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44FE2-2FCA-4013-A60C-202A72B96A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中国石油大学工程硕士学位论文格式样本2.0</Template>
  <Pages>11</Pages>
  <Words>816</Words>
  <Characters>1692</Characters>
  <TotalTime>6</TotalTime>
  <ScaleCrop>false</ScaleCrop>
  <LinksUpToDate>false</LinksUpToDate>
  <CharactersWithSpaces>2181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2014-07-04T01:48:00Z</dcterms:created>
  <dc:creator>yjsy</dc:creator>
  <cp:lastModifiedBy>常俊英</cp:lastModifiedBy>
  <dcterms:modified xsi:type="dcterms:W3CDTF">2026-09-18T07:30:36Z</dcterms:modified>
  <dc:subject>模板</dc:subject>
  <dc:title>中图分类号：G643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eyJoZGlkIjoiMzMyN2I5MTRmMTAxZTY2Mjc3NDhiN2FiNDcwMmYyMTMiLCJ1c2VySWQiOiIxNzMwMjA2MTA5In0=</vt:lpwstr>
  </property>
  <property fmtid="{D5CDD505-2E9C-101B-9397-08002B2CF9AE}" pid="3" name="KSOProductBuildVer">
    <vt:lpwstr>2052-12.1.0.28043</vt:lpwstr>
  </property>
  <property fmtid="{D5CDD505-2E9C-101B-9397-08002B2CF9AE}" pid="4" name="ICV">
    <vt:lpwstr>2757BA6AD509485BBF985FD00E0F81E8_12</vt:lpwstr>
  </property>
</Properties>
</file>