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56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center"/>
        <w:textAlignment w:val="auto"/>
        <w:rPr>
          <w:rFonts w:hint="default" w:ascii="Arial" w:hAnsi="Arial" w:cs="Arial" w:eastAsiaTheme="minorEastAsia"/>
          <w:b/>
          <w:bCs/>
          <w:sz w:val="32"/>
          <w:szCs w:val="32"/>
        </w:rPr>
      </w:pPr>
      <w:r>
        <w:rPr>
          <w:rFonts w:hint="default" w:ascii="Arial" w:hAnsi="Arial" w:cs="Arial" w:eastAsiaTheme="minorEastAsia"/>
          <w:b/>
          <w:bCs/>
          <w:sz w:val="32"/>
          <w:szCs w:val="32"/>
        </w:rPr>
        <w:t>UWS“0.5+1”本升硕直通车项目</w:t>
      </w:r>
    </w:p>
    <w:p w14:paraId="4C93E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center"/>
        <w:textAlignment w:val="auto"/>
        <w:rPr>
          <w:rFonts w:hint="default" w:ascii="Arial" w:hAnsi="Arial" w:cs="Arial" w:eastAsiaTheme="minorEastAsia"/>
          <w:b/>
          <w:bCs/>
          <w:sz w:val="28"/>
          <w:szCs w:val="28"/>
        </w:rPr>
      </w:pPr>
    </w:p>
    <w:p w14:paraId="5EA64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firstLine="480" w:firstLineChars="200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英国西苏格兰大学(UWS)为校际合作的学生提供了“0.5+1”本升硕直通车项目，旨在提高学生英国留学的语言能力，顺利进入硕士阶段的专业学习。</w:t>
      </w:r>
    </w:p>
    <w:p w14:paraId="5011B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  <w:lang w:eastAsia="zh-CN"/>
        </w:rPr>
      </w:pPr>
    </w:p>
    <w:p w14:paraId="6BC48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30"/>
          <w:szCs w:val="30"/>
        </w:rPr>
      </w:pPr>
      <w:r>
        <w:rPr>
          <w:rFonts w:hint="default" w:ascii="Arial" w:hAnsi="Arial" w:cs="Arial" w:eastAsiaTheme="minorEastAsia"/>
          <w:b/>
          <w:bCs/>
          <w:sz w:val="30"/>
          <w:szCs w:val="30"/>
        </w:rPr>
        <w:t>“0.5+1”本升硕直通车项目包括两个阶段：</w:t>
      </w:r>
    </w:p>
    <w:p w14:paraId="16057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“0.5”阶段</w:t>
      </w:r>
    </w:p>
    <w:p w14:paraId="5C2CF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针对大四学生，大四第一学期提出申请，第二学期赴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UWS</w:t>
      </w:r>
      <w:r>
        <w:rPr>
          <w:rFonts w:hint="default" w:ascii="Arial" w:hAnsi="Arial" w:cs="Arial" w:eastAsiaTheme="minorEastAsia"/>
          <w:sz w:val="24"/>
          <w:szCs w:val="24"/>
        </w:rPr>
        <w:t>强化语言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学习</w:t>
      </w:r>
      <w:r>
        <w:rPr>
          <w:rFonts w:hint="default" w:ascii="Arial" w:hAnsi="Arial" w:cs="Arial" w:eastAsiaTheme="minorEastAsia"/>
          <w:sz w:val="24"/>
          <w:szCs w:val="24"/>
        </w:rPr>
        <w:t>，成绩合格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后，</w:t>
      </w:r>
      <w:r>
        <w:rPr>
          <w:rFonts w:hint="default" w:ascii="Arial" w:hAnsi="Arial" w:cs="Arial" w:eastAsiaTheme="minorEastAsia"/>
          <w:sz w:val="24"/>
          <w:szCs w:val="24"/>
        </w:rPr>
        <w:t>可直接升入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UWS</w:t>
      </w:r>
      <w:r>
        <w:rPr>
          <w:rFonts w:hint="default" w:ascii="Arial" w:hAnsi="Arial" w:cs="Arial" w:eastAsiaTheme="minorEastAsia"/>
          <w:sz w:val="24"/>
          <w:szCs w:val="24"/>
        </w:rPr>
        <w:t>硕士阶段的专业学习。</w:t>
      </w:r>
    </w:p>
    <w:p w14:paraId="0B1C0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“1”阶段</w:t>
      </w:r>
      <w:r>
        <w:rPr>
          <w:rFonts w:hint="default" w:ascii="Arial" w:hAnsi="Arial" w:cs="Arial" w:eastAsiaTheme="minorEastAsia"/>
          <w:sz w:val="24"/>
          <w:szCs w:val="24"/>
        </w:rPr>
        <w:t>（每年的九月入学，第二年的十月结束）：</w:t>
      </w:r>
    </w:p>
    <w:p w14:paraId="07FB6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针对合格完成“0.5”阶段的学习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，</w:t>
      </w:r>
      <w:r>
        <w:rPr>
          <w:rFonts w:hint="default" w:ascii="Arial" w:hAnsi="Arial" w:cs="Arial" w:eastAsiaTheme="minorEastAsia"/>
          <w:sz w:val="24"/>
          <w:szCs w:val="24"/>
        </w:rPr>
        <w:t>符合直入硕士阶段学习的学生。</w:t>
      </w:r>
    </w:p>
    <w:p w14:paraId="6243C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</w:p>
    <w:p w14:paraId="0EE44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30"/>
          <w:szCs w:val="30"/>
        </w:rPr>
      </w:pPr>
      <w:r>
        <w:rPr>
          <w:rFonts w:hint="default" w:ascii="Arial" w:hAnsi="Arial" w:cs="Arial" w:eastAsiaTheme="minorEastAsia"/>
          <w:b/>
          <w:bCs/>
          <w:sz w:val="30"/>
          <w:szCs w:val="30"/>
        </w:rPr>
        <w:t>可申请的硕士专业有：</w:t>
      </w:r>
    </w:p>
    <w:p w14:paraId="66543A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商科与管理相关的专业：</w:t>
      </w:r>
      <w:r>
        <w:rPr>
          <w:rFonts w:hint="default" w:ascii="Arial" w:hAnsi="Arial" w:cs="Arial" w:eastAsiaTheme="minorEastAsia"/>
          <w:sz w:val="24"/>
          <w:szCs w:val="24"/>
        </w:rPr>
        <w:t>数字营销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国际管理</w:t>
      </w:r>
      <w:r>
        <w:rPr>
          <w:rFonts w:hint="eastAsia" w:ascii="Arial" w:hAnsi="Arial" w:cs="Arial"/>
          <w:sz w:val="24"/>
          <w:szCs w:val="24"/>
          <w:lang w:eastAsia="zh-CN"/>
        </w:rPr>
        <w:t>、</w:t>
      </w:r>
      <w:r>
        <w:rPr>
          <w:rFonts w:hint="default" w:ascii="Arial" w:hAnsi="Arial" w:cs="Arial" w:eastAsiaTheme="minorEastAsia"/>
          <w:sz w:val="24"/>
          <w:szCs w:val="24"/>
        </w:rPr>
        <w:t>物流与供应链管理</w:t>
      </w:r>
    </w:p>
    <w:p w14:paraId="0F63A8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计算机相关专业</w:t>
      </w:r>
      <w:r>
        <w:rPr>
          <w:rFonts w:hint="default" w:ascii="Arial" w:hAnsi="Arial" w:cs="Arial" w:eastAsiaTheme="minorEastAsia"/>
          <w:sz w:val="24"/>
          <w:szCs w:val="24"/>
        </w:rPr>
        <w:t>：高级计算机系统开发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人工智能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大数据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网络安全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信息技术与数据分析</w:t>
      </w:r>
      <w:r>
        <w:rPr>
          <w:rFonts w:hint="eastAsia" w:ascii="Arial" w:hAnsi="Arial" w:cs="Arial"/>
          <w:sz w:val="24"/>
          <w:szCs w:val="24"/>
          <w:lang w:val="en-US" w:eastAsia="zh-CN"/>
        </w:rPr>
        <w:t>等</w:t>
      </w:r>
    </w:p>
    <w:p w14:paraId="2A2AC8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工程与科学相关专业：</w:t>
      </w:r>
      <w:r>
        <w:rPr>
          <w:rFonts w:hint="default" w:ascii="Arial" w:hAnsi="Arial" w:cs="Arial" w:eastAsiaTheme="minorEastAsia"/>
          <w:sz w:val="24"/>
          <w:szCs w:val="24"/>
        </w:rPr>
        <w:t>项目管理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质量管理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可持续技术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sz w:val="24"/>
          <w:szCs w:val="24"/>
        </w:rPr>
        <w:t>环境管理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生物技术</w:t>
      </w:r>
      <w:r>
        <w:rPr>
          <w:rFonts w:hint="eastAsia" w:ascii="Arial" w:hAnsi="Arial" w:cs="Arial"/>
          <w:sz w:val="24"/>
          <w:szCs w:val="24"/>
          <w:lang w:val="en-US" w:eastAsia="zh-CN"/>
        </w:rPr>
        <w:t>等</w:t>
      </w:r>
    </w:p>
    <w:p w14:paraId="1803C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</w:p>
    <w:p w14:paraId="5DA7A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30"/>
          <w:szCs w:val="30"/>
        </w:rPr>
      </w:pPr>
      <w:r>
        <w:rPr>
          <w:rFonts w:hint="default" w:ascii="Arial" w:hAnsi="Arial" w:cs="Arial" w:eastAsiaTheme="minorEastAsia"/>
          <w:b/>
          <w:bCs/>
          <w:sz w:val="30"/>
          <w:szCs w:val="30"/>
        </w:rPr>
        <w:t>申请条件：</w:t>
      </w:r>
    </w:p>
    <w:p w14:paraId="7AE09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  <w:highlight w:val="yellow"/>
          <w:lang w:val="en-US" w:eastAsia="zh-CN"/>
        </w:rPr>
      </w:pPr>
      <w:r>
        <w:rPr>
          <w:rFonts w:hint="default" w:ascii="Arial" w:hAnsi="Arial" w:cs="Arial" w:eastAsiaTheme="minorEastAsia"/>
          <w:sz w:val="24"/>
          <w:szCs w:val="24"/>
          <w:highlight w:val="yellow"/>
        </w:rPr>
        <w:t>雅思5.0单项不低于4.5</w:t>
      </w:r>
      <w:r>
        <w:rPr>
          <w:rFonts w:hint="default" w:ascii="Arial" w:hAnsi="Arial" w:cs="Arial" w:eastAsiaTheme="minorEastAsia"/>
          <w:sz w:val="24"/>
          <w:szCs w:val="24"/>
          <w:highlight w:val="yellow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  <w:highlight w:val="yellow"/>
        </w:rPr>
        <w:t>或英语四级425分</w:t>
      </w:r>
      <w:r>
        <w:rPr>
          <w:rFonts w:hint="eastAsia" w:ascii="Arial" w:hAnsi="Arial" w:cs="Arial"/>
          <w:sz w:val="24"/>
          <w:szCs w:val="24"/>
          <w:highlight w:val="yellow"/>
          <w:lang w:val="en-US" w:eastAsia="zh-CN"/>
        </w:rPr>
        <w:t>+UWS听力口语测试通过即可申请。</w:t>
      </w:r>
    </w:p>
    <w:p w14:paraId="2C907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  <w:highlight w:val="yellow"/>
        </w:rPr>
      </w:pPr>
    </w:p>
    <w:p w14:paraId="126C5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30"/>
          <w:szCs w:val="30"/>
        </w:rPr>
      </w:pPr>
      <w:r>
        <w:rPr>
          <w:rFonts w:hint="default" w:ascii="Arial" w:hAnsi="Arial" w:cs="Arial" w:eastAsiaTheme="minorEastAsia"/>
          <w:b/>
          <w:bCs/>
          <w:sz w:val="30"/>
          <w:szCs w:val="30"/>
        </w:rPr>
        <w:t>在线申请：</w:t>
      </w:r>
    </w:p>
    <w:p w14:paraId="215F1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  <w:lang w:eastAsia="zh-CN"/>
        </w:rPr>
      </w:pPr>
      <w:r>
        <w:rPr>
          <w:rFonts w:hint="default" w:ascii="Arial" w:hAnsi="Arial" w:cs="Arial" w:eastAsiaTheme="minorEastAsia"/>
          <w:sz w:val="24"/>
          <w:szCs w:val="24"/>
        </w:rPr>
        <w:t>Special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sz w:val="24"/>
          <w:szCs w:val="24"/>
        </w:rPr>
        <w:t>OPP项目及硕士专业，官方网站提交申请：</w:t>
      </w:r>
      <w:r>
        <w:rPr>
          <w:rFonts w:hint="default" w:ascii="Arial" w:hAnsi="Arial" w:cs="Arial" w:eastAsiaTheme="minorEastAsia"/>
          <w:sz w:val="24"/>
          <w:szCs w:val="24"/>
        </w:rPr>
        <w:fldChar w:fldCharType="begin"/>
      </w:r>
      <w:r>
        <w:rPr>
          <w:rFonts w:hint="default" w:ascii="Arial" w:hAnsi="Arial" w:cs="Arial" w:eastAsiaTheme="minorEastAsia"/>
          <w:sz w:val="24"/>
          <w:szCs w:val="24"/>
        </w:rPr>
        <w:instrText xml:space="preserve"> HYPERLINK "http://www.uws.asia/apply" </w:instrText>
      </w:r>
      <w:r>
        <w:rPr>
          <w:rFonts w:hint="default" w:ascii="Arial" w:hAnsi="Arial" w:cs="Arial" w:eastAsiaTheme="minorEastAsia"/>
          <w:sz w:val="24"/>
          <w:szCs w:val="24"/>
        </w:rPr>
        <w:fldChar w:fldCharType="separate"/>
      </w:r>
      <w:r>
        <w:rPr>
          <w:rStyle w:val="15"/>
          <w:rFonts w:hint="default" w:ascii="Arial" w:hAnsi="Arial" w:cs="Arial" w:eastAsiaTheme="minorEastAsia"/>
          <w:sz w:val="24"/>
          <w:szCs w:val="24"/>
        </w:rPr>
        <w:t>http</w:t>
      </w:r>
      <w:r>
        <w:rPr>
          <w:rStyle w:val="15"/>
          <w:rFonts w:hint="default" w:ascii="Arial" w:hAnsi="Arial" w:cs="Arial" w:eastAsiaTheme="minorEastAsia"/>
          <w:sz w:val="24"/>
          <w:szCs w:val="24"/>
          <w:lang w:eastAsia="zh-CN"/>
        </w:rPr>
        <w:t>：</w:t>
      </w:r>
      <w:r>
        <w:rPr>
          <w:rStyle w:val="15"/>
          <w:rFonts w:hint="default" w:ascii="Arial" w:hAnsi="Arial" w:cs="Arial" w:eastAsiaTheme="minorEastAsia"/>
          <w:sz w:val="24"/>
          <w:szCs w:val="24"/>
        </w:rPr>
        <w:t>//www.uws.asia/apply</w:t>
      </w:r>
      <w:r>
        <w:rPr>
          <w:rStyle w:val="16"/>
          <w:rFonts w:hint="default" w:ascii="Arial" w:hAnsi="Arial" w:cs="Arial" w:eastAsiaTheme="minorEastAsia"/>
          <w:sz w:val="24"/>
          <w:szCs w:val="24"/>
        </w:rPr>
        <w:fldChar w:fldCharType="end"/>
      </w:r>
    </w:p>
    <w:p w14:paraId="14F84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Style w:val="16"/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申请步骤请参考在线视频向导：</w:t>
      </w:r>
      <w:r>
        <w:rPr>
          <w:rFonts w:hint="default" w:ascii="Arial" w:hAnsi="Arial" w:cs="Arial" w:eastAsiaTheme="minorEastAsia"/>
          <w:sz w:val="24"/>
          <w:szCs w:val="24"/>
        </w:rPr>
        <w:fldChar w:fldCharType="begin"/>
      </w:r>
      <w:r>
        <w:rPr>
          <w:rFonts w:hint="default" w:ascii="Arial" w:hAnsi="Arial" w:cs="Arial" w:eastAsiaTheme="minorEastAsia"/>
          <w:sz w:val="24"/>
          <w:szCs w:val="24"/>
        </w:rPr>
        <w:instrText xml:space="preserve"> HYPERLINK "https://www.uws.asia/guide.php?step=4" </w:instrText>
      </w:r>
      <w:r>
        <w:rPr>
          <w:rFonts w:hint="default" w:ascii="Arial" w:hAnsi="Arial" w:cs="Arial" w:eastAsiaTheme="minorEastAsia"/>
          <w:sz w:val="24"/>
          <w:szCs w:val="24"/>
        </w:rPr>
        <w:fldChar w:fldCharType="separate"/>
      </w:r>
      <w:r>
        <w:rPr>
          <w:rStyle w:val="15"/>
          <w:rFonts w:hint="default" w:ascii="Arial" w:hAnsi="Arial" w:cs="Arial" w:eastAsiaTheme="minorEastAsia"/>
          <w:sz w:val="24"/>
          <w:szCs w:val="24"/>
        </w:rPr>
        <w:t>https</w:t>
      </w:r>
      <w:r>
        <w:rPr>
          <w:rStyle w:val="15"/>
          <w:rFonts w:hint="default" w:ascii="Arial" w:hAnsi="Arial" w:cs="Arial" w:eastAsiaTheme="minorEastAsia"/>
          <w:sz w:val="24"/>
          <w:szCs w:val="24"/>
          <w:lang w:eastAsia="zh-CN"/>
        </w:rPr>
        <w:t>：</w:t>
      </w:r>
      <w:r>
        <w:rPr>
          <w:rStyle w:val="15"/>
          <w:rFonts w:hint="default" w:ascii="Arial" w:hAnsi="Arial" w:cs="Arial" w:eastAsiaTheme="minorEastAsia"/>
          <w:sz w:val="24"/>
          <w:szCs w:val="24"/>
        </w:rPr>
        <w:t>//www.uws.asia/guide.php?step=4</w:t>
      </w:r>
      <w:r>
        <w:rPr>
          <w:rStyle w:val="16"/>
          <w:rFonts w:hint="default" w:ascii="Arial" w:hAnsi="Arial" w:cs="Arial" w:eastAsiaTheme="minorEastAsia"/>
          <w:sz w:val="24"/>
          <w:szCs w:val="24"/>
        </w:rPr>
        <w:fldChar w:fldCharType="end"/>
      </w:r>
    </w:p>
    <w:p w14:paraId="0C854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Style w:val="16"/>
          <w:rFonts w:hint="default" w:ascii="Arial" w:hAnsi="Arial" w:cs="Arial" w:eastAsiaTheme="minorEastAsia"/>
          <w:sz w:val="24"/>
          <w:szCs w:val="24"/>
          <w:lang w:eastAsia="zh-CN"/>
        </w:rPr>
      </w:pPr>
    </w:p>
    <w:p w14:paraId="4174F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30"/>
          <w:szCs w:val="30"/>
        </w:rPr>
      </w:pPr>
      <w:r>
        <w:rPr>
          <w:rFonts w:hint="default" w:ascii="Arial" w:hAnsi="Arial" w:cs="Arial" w:eastAsiaTheme="minorEastAsia"/>
          <w:b/>
          <w:bCs/>
          <w:sz w:val="30"/>
          <w:szCs w:val="30"/>
        </w:rPr>
        <w:t>学费：</w:t>
      </w:r>
    </w:p>
    <w:p w14:paraId="15A4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“0.5”阶段（SpecialOPP阶段）学费：</w:t>
      </w:r>
    </w:p>
    <w:p w14:paraId="7989B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4185英镑</w:t>
      </w:r>
    </w:p>
    <w:p w14:paraId="274BC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（备注：如果“0.5”阶段学习合格，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并</w:t>
      </w:r>
      <w:r>
        <w:rPr>
          <w:rFonts w:hint="default" w:ascii="Arial" w:hAnsi="Arial" w:cs="Arial" w:eastAsiaTheme="minorEastAsia"/>
          <w:sz w:val="24"/>
          <w:szCs w:val="24"/>
        </w:rPr>
        <w:t>被UWS硕士专业录取，“0.5”阶段支付的4185英镑学费将</w:t>
      </w:r>
      <w:r>
        <w:rPr>
          <w:rFonts w:hint="default" w:ascii="Arial" w:hAnsi="Arial" w:eastAsia="微软雅黑" w:cs="Arial"/>
          <w:b/>
          <w:bCs/>
          <w:color w:val="C00000"/>
          <w:sz w:val="24"/>
          <w:szCs w:val="24"/>
          <w:highlight w:val="none"/>
        </w:rPr>
        <w:t>直接抵扣</w:t>
      </w:r>
      <w:r>
        <w:rPr>
          <w:rFonts w:hint="default" w:ascii="Arial" w:hAnsi="Arial" w:cs="Arial" w:eastAsiaTheme="minorEastAsia"/>
          <w:sz w:val="24"/>
          <w:szCs w:val="24"/>
        </w:rPr>
        <w:t>硕士阶段的部分学费，即“0.5”阶段项目是</w:t>
      </w:r>
      <w:r>
        <w:rPr>
          <w:rFonts w:hint="default" w:ascii="Arial" w:hAnsi="Arial" w:eastAsia="微软雅黑" w:cs="Arial"/>
          <w:b/>
          <w:bCs/>
          <w:color w:val="C00000"/>
          <w:sz w:val="24"/>
          <w:szCs w:val="24"/>
        </w:rPr>
        <w:t>免费学习</w:t>
      </w:r>
      <w:r>
        <w:rPr>
          <w:rFonts w:hint="default" w:ascii="Arial" w:hAnsi="Arial" w:eastAsia="微软雅黑" w:cs="Arial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但</w:t>
      </w:r>
      <w:r>
        <w:rPr>
          <w:rFonts w:hint="default" w:ascii="Arial" w:hAnsi="Arial" w:cs="Arial" w:eastAsiaTheme="minorEastAsia"/>
          <w:sz w:val="24"/>
          <w:szCs w:val="24"/>
        </w:rPr>
        <w:t>不再享受UWS其它奖学金。）</w:t>
      </w:r>
    </w:p>
    <w:p w14:paraId="3DD8E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b/>
          <w:bCs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sz w:val="24"/>
          <w:szCs w:val="24"/>
        </w:rPr>
        <w:t>“1”阶段（硕士阶段）学费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（没抵扣前）</w:t>
      </w:r>
      <w:r>
        <w:rPr>
          <w:rFonts w:hint="default" w:ascii="Arial" w:hAnsi="Arial" w:cs="Arial" w:eastAsiaTheme="minorEastAsia"/>
          <w:b/>
          <w:bCs/>
          <w:sz w:val="24"/>
          <w:szCs w:val="24"/>
        </w:rPr>
        <w:t>：</w:t>
      </w:r>
    </w:p>
    <w:p w14:paraId="27814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</w:rPr>
        <w:t>文科专业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：</w:t>
      </w:r>
      <w:r>
        <w:rPr>
          <w:rFonts w:hint="default" w:ascii="Arial" w:hAnsi="Arial" w:cs="Arial" w:eastAsiaTheme="minorEastAsia"/>
          <w:sz w:val="24"/>
          <w:szCs w:val="24"/>
        </w:rPr>
        <w:t>15,500英镑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；</w:t>
      </w:r>
      <w:r>
        <w:rPr>
          <w:rFonts w:hint="default" w:ascii="Arial" w:hAnsi="Arial" w:cs="Arial" w:eastAsiaTheme="minorEastAsia"/>
          <w:sz w:val="24"/>
          <w:szCs w:val="24"/>
        </w:rPr>
        <w:t>理工科专业(实验型)</w:t>
      </w:r>
      <w:r>
        <w:rPr>
          <w:rFonts w:hint="default" w:ascii="Arial" w:hAnsi="Arial" w:cs="Arial" w:eastAsiaTheme="minorEastAsia"/>
          <w:sz w:val="24"/>
          <w:szCs w:val="24"/>
          <w:lang w:eastAsia="zh-CN"/>
        </w:rPr>
        <w:t>：</w:t>
      </w:r>
      <w:r>
        <w:rPr>
          <w:rFonts w:hint="default" w:ascii="Arial" w:hAnsi="Arial" w:cs="Arial" w:eastAsiaTheme="minorEastAsia"/>
          <w:sz w:val="24"/>
          <w:szCs w:val="24"/>
        </w:rPr>
        <w:t>18,000英镑</w:t>
      </w:r>
    </w:p>
    <w:p w14:paraId="7D610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rPr>
          <w:rFonts w:hint="default" w:ascii="Arial" w:hAnsi="Arial" w:cs="Arial" w:eastAsiaTheme="minorEastAsia"/>
          <w:sz w:val="24"/>
          <w:szCs w:val="24"/>
        </w:rPr>
      </w:pPr>
    </w:p>
    <w:p w14:paraId="261DDEE0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30"/>
          <w:szCs w:val="30"/>
          <w:lang w:val="en-GB" w:eastAsia="zh-CN" w:bidi="ar-SA"/>
          <w14:ligatures w14:val="standardContextual"/>
        </w:rPr>
        <w:t>留学项目优势：</w:t>
      </w:r>
      <w:r>
        <w:rPr>
          <w:rFonts w:hint="default" w:ascii="Arial" w:hAnsi="Arial" w:cs="Arial" w:eastAsiaTheme="minorEastAsia"/>
          <w:b w:val="0"/>
          <w:bCs w:val="0"/>
          <w:kern w:val="2"/>
          <w:sz w:val="24"/>
          <w:szCs w:val="24"/>
          <w14:ligatures w14:val="standardContextual"/>
        </w:rPr>
        <w:t>​</w:t>
      </w:r>
    </w:p>
    <w:p w14:paraId="775EC87E"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国际认可，性价比高：</w:t>
      </w:r>
      <w:r>
        <w:rPr>
          <w:rFonts w:hint="default" w:ascii="Arial" w:hAnsi="Arial" w:cs="Arial" w:eastAsiaTheme="minorEastAsia"/>
          <w:kern w:val="2"/>
          <w:sz w:val="24"/>
          <w:szCs w:val="24"/>
          <w:lang w:val="en-US" w:eastAsia="zh-CN"/>
          <w14:ligatures w14:val="standardContextual"/>
        </w:rPr>
        <w:t>UWS是一所国际化的综合性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大学</w:t>
      </w:r>
      <w:r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  <w:t>、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英国苏格兰重要教育基地</w:t>
      </w:r>
      <w:r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  <w:t>。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土木工程、化学工程、物理、会计与金融、计算机和网络安全工程</w:t>
      </w:r>
      <w:r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  <w:t>、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教育等学科专业在全英处于领先地位​</w:t>
      </w:r>
    </w:p>
    <w:p w14:paraId="18D35517"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留学成本低：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“0.5+1”本升硕直通车项目</w:t>
      </w:r>
      <w:r>
        <w:rPr>
          <w:rFonts w:hint="default" w:ascii="Arial" w:hAnsi="Arial" w:cs="Arial" w:eastAsiaTheme="minorEastAsia"/>
          <w:kern w:val="2"/>
          <w:sz w:val="24"/>
          <w:szCs w:val="24"/>
          <w:lang w:val="en-US" w:eastAsia="zh-CN"/>
          <w14:ligatures w14:val="standardContextual"/>
        </w:rPr>
        <w:t>，比英国同类高校的留学成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本低</w:t>
      </w:r>
      <w:r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  <w:t>；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获得硕士学位时间短</w:t>
      </w:r>
    </w:p>
    <w:p w14:paraId="2E9FB70C"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独特的语言环境：</w:t>
      </w:r>
      <w:r>
        <w:rPr>
          <w:rFonts w:hint="default" w:ascii="Arial" w:hAnsi="Arial" w:cs="Arial" w:eastAsiaTheme="minorEastAsia"/>
          <w:kern w:val="2"/>
          <w:sz w:val="24"/>
          <w:szCs w:val="24"/>
          <w:lang w:val="en-US" w:eastAsia="zh-CN"/>
          <w14:ligatures w14:val="standardContextual"/>
        </w:rPr>
        <w:t>在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英语为母语</w:t>
      </w:r>
      <w:r>
        <w:rPr>
          <w:rFonts w:hint="default" w:ascii="Arial" w:hAnsi="Arial" w:cs="Arial" w:eastAsiaTheme="minorEastAsia"/>
          <w:kern w:val="2"/>
          <w:sz w:val="24"/>
          <w:szCs w:val="24"/>
          <w:lang w:val="en-US" w:eastAsia="zh-CN"/>
          <w14:ligatures w14:val="standardContextual"/>
        </w:rPr>
        <w:t>的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国家留学生活，可强化英语语言能力，感受英联邦独特的文化和学习氛围，开阔视野，广交不同文化背景的朋友</w:t>
      </w:r>
    </w:p>
    <w:p w14:paraId="2827BE14"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ind w:left="399" w:leftChars="0" w:hanging="399" w:firstLineChars="0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Graduate</w:t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Route签证：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全日制完成“0.5+1”本升硕直通车项目，有资格申请2年毕业生工作签证</w:t>
      </w:r>
      <w:r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  <w:t>，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在英国居住、求职或工作。</w:t>
      </w:r>
    </w:p>
    <w:p w14:paraId="653BDD43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</w:p>
    <w:p w14:paraId="288A905A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符合条件的学生请通过官方网站提交申请：http</w:t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eastAsia="zh-CN"/>
          <w14:ligatures w14:val="standardContextual"/>
        </w:rPr>
        <w:t>：</w:t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//www.uws.asia/apply</w:t>
      </w:r>
    </w:p>
    <w:p w14:paraId="287E7B10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b/>
          <w:bCs/>
          <w:kern w:val="2"/>
          <w:sz w:val="30"/>
          <w:szCs w:val="30"/>
          <w:lang w:val="en-GB" w:eastAsia="zh-CN" w:bidi="ar-SA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30"/>
          <w:szCs w:val="30"/>
          <w:lang w:val="en-GB" w:eastAsia="zh-CN" w:bidi="ar-SA"/>
          <w14:ligatures w14:val="standardContextual"/>
        </w:rPr>
        <w:t>申请截止日期：</w:t>
      </w:r>
      <w:r>
        <w:rPr>
          <w:rFonts w:hint="eastAsia" w:ascii="Arial" w:hAnsi="Arial" w:cs="Arial" w:eastAsiaTheme="minorEastAsia"/>
          <w:b/>
          <w:bCs/>
          <w:kern w:val="2"/>
          <w:sz w:val="30"/>
          <w:szCs w:val="30"/>
          <w:lang w:val="en-US" w:eastAsia="zh-CN" w:bidi="ar-SA"/>
          <w14:ligatures w14:val="standardContextual"/>
        </w:rPr>
        <w:t>2026年6</w:t>
      </w:r>
      <w:r>
        <w:rPr>
          <w:rFonts w:hint="default" w:ascii="Arial" w:hAnsi="Arial" w:cs="Arial" w:eastAsiaTheme="minorEastAsia"/>
          <w:b/>
          <w:bCs/>
          <w:kern w:val="2"/>
          <w:sz w:val="30"/>
          <w:szCs w:val="30"/>
          <w:lang w:val="en-GB" w:eastAsia="zh-CN" w:bidi="ar-SA"/>
          <w14:ligatures w14:val="standardContextual"/>
        </w:rPr>
        <w:t>月</w:t>
      </w:r>
      <w:r>
        <w:rPr>
          <w:rFonts w:hint="eastAsia" w:ascii="Arial" w:hAnsi="Arial" w:cs="Arial" w:eastAsiaTheme="minorEastAsia"/>
          <w:b/>
          <w:bCs/>
          <w:kern w:val="2"/>
          <w:sz w:val="30"/>
          <w:szCs w:val="30"/>
          <w:lang w:val="en-US" w:eastAsia="zh-CN" w:bidi="ar-SA"/>
          <w14:ligatures w14:val="standardContextual"/>
        </w:rPr>
        <w:t>1</w:t>
      </w:r>
      <w:r>
        <w:rPr>
          <w:rFonts w:hint="default" w:ascii="Arial" w:hAnsi="Arial" w:cs="Arial" w:eastAsiaTheme="minorEastAsia"/>
          <w:b/>
          <w:bCs/>
          <w:kern w:val="2"/>
          <w:sz w:val="30"/>
          <w:szCs w:val="30"/>
          <w:lang w:val="en-GB" w:eastAsia="zh-CN" w:bidi="ar-SA"/>
          <w14:ligatures w14:val="standardContextual"/>
        </w:rPr>
        <w:t>号</w:t>
      </w:r>
    </w:p>
    <w:p w14:paraId="40E55058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通过以下方式了解更多</w:t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>UWS</w:t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14:ligatures w14:val="standardContextual"/>
        </w:rPr>
        <w:t>信息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：</w:t>
      </w:r>
    </w:p>
    <w:p w14:paraId="384808BA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</w:pP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英文官网：www.uws.ac.uk</w:t>
      </w:r>
    </w:p>
    <w:p w14:paraId="3D124A9A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</w:pP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中文官网</w:t>
      </w:r>
      <w:r>
        <w:rPr>
          <w:rFonts w:hint="default" w:ascii="Arial" w:hAnsi="Arial" w:cs="Arial" w:eastAsiaTheme="minorEastAsia"/>
          <w:kern w:val="2"/>
          <w:sz w:val="24"/>
          <w:szCs w:val="24"/>
          <w:lang w:eastAsia="zh-CN"/>
          <w14:ligatures w14:val="standardContextual"/>
        </w:rPr>
        <w:t>：</w:t>
      </w:r>
      <w:r>
        <w:rPr>
          <w:rFonts w:hint="default" w:ascii="Arial" w:hAnsi="Arial" w:cs="Arial" w:eastAsiaTheme="minorEastAsia"/>
          <w:kern w:val="2"/>
          <w:sz w:val="24"/>
          <w:szCs w:val="24"/>
          <w14:ligatures w14:val="standardContextual"/>
        </w:rPr>
        <w:t>www.uws.asia</w:t>
      </w:r>
    </w:p>
    <w:p w14:paraId="1F0CDF28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eastAsia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bookmarkStart w:id="0" w:name="_GoBack"/>
      <w:bookmarkEnd w:id="0"/>
      <w:r>
        <w:rPr>
          <w:rFonts w:hint="eastAsia" w:ascii="Arial" w:hAnsi="Arial" w:cs="Arial" w:eastAsiaTheme="minorEastAsia"/>
          <w:sz w:val="24"/>
          <w:szCs w:val="24"/>
          <w:lang w:val="en-US" w:eastAsia="zh-CN"/>
        </w:rPr>
        <w:t>微信公众号：英国西苏格兰大学</w:t>
      </w:r>
    </w:p>
    <w:p w14:paraId="597C9135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eastAsia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</w:p>
    <w:p w14:paraId="3E45A241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eastAsia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hint="eastAsia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>咨询北京石油化工学院国际教育学院：</w:t>
      </w:r>
    </w:p>
    <w:p w14:paraId="275811F5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eastAsia" w:ascii="Arial" w:hAnsi="Arial" w:cs="Arial" w:eastAsiaTheme="minorEastAsia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hint="eastAsia" w:ascii="Arial" w:hAnsi="Arial" w:cs="Arial" w:eastAsiaTheme="minorEastAsia"/>
          <w:kern w:val="2"/>
          <w:sz w:val="24"/>
          <w:szCs w:val="24"/>
          <w:lang w:val="en-US" w:eastAsia="zh-CN"/>
          <w14:ligatures w14:val="standardContextual"/>
        </w:rPr>
        <w:t xml:space="preserve">朱老师 电话010-81292267    企业微信-朱晨     </w:t>
      </w:r>
    </w:p>
    <w:p w14:paraId="6B39B0C6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>UWS国际部东南亚区联系老师：​</w:t>
      </w:r>
    </w:p>
    <w:p w14:paraId="582CF7CD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sz w:val="24"/>
          <w:szCs w:val="24"/>
          <w:lang w:val="en-US"/>
        </w:rPr>
      </w:pPr>
      <w:r>
        <w:rPr>
          <w:rStyle w:val="37"/>
          <w:rFonts w:hint="default" w:ascii="Arial" w:hAnsi="Arial" w:cs="Arial" w:eastAsiaTheme="minorEastAsia"/>
          <w:color w:val="000000"/>
          <w:position w:val="-1"/>
          <w:sz w:val="24"/>
          <w:szCs w:val="24"/>
          <w:lang w:val="en-US"/>
        </w:rPr>
        <w:t>陈老师</w:t>
      </w:r>
      <w:r>
        <w:rPr>
          <w:rStyle w:val="37"/>
          <w:rFonts w:hint="default" w:ascii="Arial" w:hAnsi="Arial" w:cs="Arial" w:eastAsiaTheme="minorEastAsia"/>
          <w:color w:val="000000"/>
          <w:position w:val="-1"/>
          <w:sz w:val="24"/>
          <w:szCs w:val="24"/>
          <w:lang w:val="en-US" w:eastAsia="zh-CN"/>
        </w:rPr>
        <w:t xml:space="preserve">  </w:t>
      </w:r>
      <w:r>
        <w:rPr>
          <w:rStyle w:val="37"/>
          <w:rFonts w:hint="default" w:ascii="Arial" w:hAnsi="Arial" w:cs="Arial" w:eastAsiaTheme="minorEastAsia"/>
          <w:color w:val="000000"/>
          <w:position w:val="-1"/>
          <w:sz w:val="24"/>
          <w:szCs w:val="24"/>
          <w:lang w:val="en-US"/>
        </w:rPr>
        <w:t>邮箱：</w:t>
      </w:r>
      <w:r>
        <w:rPr>
          <w:rStyle w:val="37"/>
          <w:rFonts w:hint="default" w:ascii="Arial" w:hAnsi="Arial" w:cs="Arial" w:eastAsiaTheme="minorEastAsia"/>
          <w:color w:val="000000"/>
          <w:sz w:val="24"/>
          <w:szCs w:val="24"/>
        </w:rPr>
        <w:t>jun.chen@uws.ac.uk</w:t>
      </w:r>
      <w:r>
        <w:rPr>
          <w:rStyle w:val="38"/>
          <w:rFonts w:hint="default" w:ascii="Arial" w:hAnsi="Arial" w:cs="Arial" w:eastAsiaTheme="minorEastAsia"/>
          <w:sz w:val="24"/>
          <w:szCs w:val="24"/>
          <w:lang w:val="en-US"/>
        </w:rPr>
        <w:t>​</w:t>
      </w:r>
    </w:p>
    <w:p w14:paraId="768A4CCD"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240" w:lineRule="auto"/>
        <w:jc w:val="both"/>
        <w:textAlignment w:val="baseline"/>
        <w:rPr>
          <w:rFonts w:hint="default" w:ascii="Arial" w:hAnsi="Arial" w:cs="Arial" w:eastAsiaTheme="minorEastAsia"/>
          <w:sz w:val="24"/>
          <w:szCs w:val="24"/>
          <w:lang w:val="en-US"/>
        </w:rPr>
      </w:pPr>
      <w:r>
        <w:rPr>
          <w:rStyle w:val="37"/>
          <w:rFonts w:hint="default" w:ascii="Arial" w:hAnsi="Arial" w:cs="Arial" w:eastAsiaTheme="minorEastAsia"/>
          <w:color w:val="000000"/>
          <w:position w:val="-1"/>
          <w:sz w:val="24"/>
          <w:szCs w:val="24"/>
          <w:lang w:val="en-US"/>
        </w:rPr>
        <w:t>庄老师</w:t>
      </w:r>
      <w:r>
        <w:rPr>
          <w:rStyle w:val="37"/>
          <w:rFonts w:hint="default" w:ascii="Arial" w:hAnsi="Arial" w:cs="Arial" w:eastAsiaTheme="minorEastAsia"/>
          <w:color w:val="000000"/>
          <w:position w:val="-1"/>
          <w:sz w:val="24"/>
          <w:szCs w:val="24"/>
          <w:lang w:val="en-US" w:eastAsia="zh-CN"/>
        </w:rPr>
        <w:t xml:space="preserve">  </w:t>
      </w:r>
      <w:r>
        <w:rPr>
          <w:rStyle w:val="37"/>
          <w:rFonts w:hint="default" w:ascii="Arial" w:hAnsi="Arial" w:cs="Arial" w:eastAsiaTheme="minorEastAsia"/>
          <w:color w:val="000000"/>
          <w:position w:val="-1"/>
          <w:sz w:val="24"/>
          <w:szCs w:val="24"/>
          <w:lang w:val="en-US"/>
        </w:rPr>
        <w:t>邮箱：</w:t>
      </w:r>
      <w:r>
        <w:rPr>
          <w:rStyle w:val="37"/>
          <w:rFonts w:hint="default" w:ascii="Arial" w:hAnsi="Arial" w:cs="Arial" w:eastAsiaTheme="minorEastAsia"/>
          <w:color w:val="000000"/>
          <w:sz w:val="24"/>
          <w:szCs w:val="24"/>
        </w:rPr>
        <w:t>Caiyong.Zhuang@uws.ac.uk</w:t>
      </w:r>
      <w:r>
        <w:rPr>
          <w:rStyle w:val="38"/>
          <w:rFonts w:hint="default" w:ascii="Arial" w:hAnsi="Arial" w:cs="Arial" w:eastAsiaTheme="minorEastAsia"/>
          <w:sz w:val="24"/>
          <w:szCs w:val="24"/>
          <w:lang w:val="en-US"/>
        </w:rPr>
        <w:t>​</w:t>
      </w:r>
    </w:p>
    <w:sectPr>
      <w:pgSz w:w="11906" w:h="16838"/>
      <w:pgMar w:top="1270" w:right="1383" w:bottom="1100" w:left="138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16256"/>
    <w:multiLevelType w:val="singleLevel"/>
    <w:tmpl w:val="9E616256"/>
    <w:lvl w:ilvl="0" w:tentative="0">
      <w:start w:val="1"/>
      <w:numFmt w:val="bullet"/>
      <w:lvlText w:val=""/>
      <w:lvlJc w:val="left"/>
      <w:pPr>
        <w:tabs>
          <w:tab w:val="left" w:pos="399"/>
        </w:tabs>
        <w:ind w:left="399" w:leftChars="0" w:hanging="399" w:firstLineChars="0"/>
      </w:pPr>
      <w:rPr>
        <w:rFonts w:hint="default" w:ascii="Wingdings" w:hAnsi="Wingdings"/>
        <w:color w:val="4EA72E" w:themeColor="accent6"/>
        <w14:textFill>
          <w14:solidFill>
            <w14:schemeClr w14:val="accent6"/>
          </w14:solidFill>
        </w14:textFill>
      </w:rPr>
    </w:lvl>
  </w:abstractNum>
  <w:abstractNum w:abstractNumId="1">
    <w:nsid w:val="B24EF1D4"/>
    <w:multiLevelType w:val="singleLevel"/>
    <w:tmpl w:val="B24EF1D4"/>
    <w:lvl w:ilvl="0" w:tentative="0">
      <w:start w:val="1"/>
      <w:numFmt w:val="bullet"/>
      <w:lvlText w:val=""/>
      <w:lvlJc w:val="left"/>
      <w:pPr>
        <w:tabs>
          <w:tab w:val="left" w:pos="399"/>
        </w:tabs>
        <w:ind w:left="399" w:leftChars="0" w:hanging="399" w:firstLineChars="0"/>
      </w:pPr>
      <w:rPr>
        <w:rFonts w:hint="default" w:ascii="Wingdings" w:hAnsi="Wingdings"/>
        <w:color w:val="4EA72E" w:themeColor="accent6"/>
        <w14:textFill>
          <w14:solidFill>
            <w14:schemeClr w14:val="accent6"/>
          </w14:solidFill>
        </w14:textFill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BmNThjMzViYmE1NDM3ZTY1OGZlNmU0YWM5NzFmM2MifQ=="/>
  </w:docVars>
  <w:rsids>
    <w:rsidRoot w:val="002A3A8C"/>
    <w:rsid w:val="00014362"/>
    <w:rsid w:val="00060BFA"/>
    <w:rsid w:val="00062734"/>
    <w:rsid w:val="00080062"/>
    <w:rsid w:val="001069A4"/>
    <w:rsid w:val="001E4406"/>
    <w:rsid w:val="002A3A8C"/>
    <w:rsid w:val="003A2322"/>
    <w:rsid w:val="0052201F"/>
    <w:rsid w:val="0053169A"/>
    <w:rsid w:val="00650D76"/>
    <w:rsid w:val="006A40F5"/>
    <w:rsid w:val="007F00E8"/>
    <w:rsid w:val="00846069"/>
    <w:rsid w:val="00AA55BD"/>
    <w:rsid w:val="00AB445A"/>
    <w:rsid w:val="00B13D8C"/>
    <w:rsid w:val="00B34BBB"/>
    <w:rsid w:val="00BC0F4B"/>
    <w:rsid w:val="00BE55B4"/>
    <w:rsid w:val="00C235EB"/>
    <w:rsid w:val="00C77D06"/>
    <w:rsid w:val="00CA0D7A"/>
    <w:rsid w:val="00CA5339"/>
    <w:rsid w:val="00D844AE"/>
    <w:rsid w:val="00E0141A"/>
    <w:rsid w:val="00FF2B90"/>
    <w:rsid w:val="085602B5"/>
    <w:rsid w:val="09E576CD"/>
    <w:rsid w:val="0AB319EF"/>
    <w:rsid w:val="0DB55A7E"/>
    <w:rsid w:val="0E127789"/>
    <w:rsid w:val="22F259B7"/>
    <w:rsid w:val="26B578FC"/>
    <w:rsid w:val="340626BC"/>
    <w:rsid w:val="3F723512"/>
    <w:rsid w:val="45C73FC5"/>
    <w:rsid w:val="4ED920C9"/>
    <w:rsid w:val="4F0F3A8F"/>
    <w:rsid w:val="4FAB2261"/>
    <w:rsid w:val="504135B8"/>
    <w:rsid w:val="51883312"/>
    <w:rsid w:val="51EC090F"/>
    <w:rsid w:val="52306121"/>
    <w:rsid w:val="550E3163"/>
    <w:rsid w:val="5B351579"/>
    <w:rsid w:val="627B1F67"/>
    <w:rsid w:val="631F1430"/>
    <w:rsid w:val="64694CB3"/>
    <w:rsid w:val="689A6E14"/>
    <w:rsid w:val="690A7914"/>
    <w:rsid w:val="69EB1245"/>
    <w:rsid w:val="6CCA47A5"/>
    <w:rsid w:val="7A023EF6"/>
    <w:rsid w:val="7DB81F1B"/>
    <w:rsid w:val="7F1B26B0"/>
    <w:rsid w:val="7F5B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GB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FollowedHyperlink"/>
    <w:basedOn w:val="14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Heading 1 Char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Heading 2 Char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Heading 3 Char"/>
    <w:basedOn w:val="14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Heading 4 Char"/>
    <w:basedOn w:val="14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Heading 5 Char"/>
    <w:basedOn w:val="14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Heading 6 Char"/>
    <w:basedOn w:val="14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4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4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4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4"/>
    <w:link w:val="11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4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Intense Quote Char"/>
    <w:basedOn w:val="14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6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character" w:customStyle="1" w:styleId="37">
    <w:name w:val="normaltextrun"/>
    <w:basedOn w:val="14"/>
    <w:qFormat/>
    <w:uiPriority w:val="0"/>
  </w:style>
  <w:style w:type="character" w:customStyle="1" w:styleId="38">
    <w:name w:val="eop"/>
    <w:basedOn w:val="1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971</Words>
  <Characters>1444</Characters>
  <Lines>14</Lines>
  <Paragraphs>3</Paragraphs>
  <TotalTime>312</TotalTime>
  <ScaleCrop>false</ScaleCrop>
  <LinksUpToDate>false</LinksUpToDate>
  <CharactersWithSpaces>1463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2024-10-15T08:10:00Z</dcterms:created>
  <dc:creator>Jun Chen</dc:creator>
  <cp:lastModifiedBy>Administrator</cp:lastModifiedBy>
  <dcterms:modified xsi:type="dcterms:W3CDTF">2026-04-17T07:41:55Z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21a15a-c71d-40d3-b0cd-3b0ec0033fdd_Enabled">
    <vt:lpwstr>true</vt:lpwstr>
  </property>
  <property fmtid="{D5CDD505-2E9C-101B-9397-08002B2CF9AE}" pid="3" name="MSIP_Label_a321a15a-c71d-40d3-b0cd-3b0ec0033fdd_SetDate">
    <vt:lpwstr>2024-10-15T10:32:01Z</vt:lpwstr>
  </property>
  <property fmtid="{D5CDD505-2E9C-101B-9397-08002B2CF9AE}" pid="4" name="MSIP_Label_a321a15a-c71d-40d3-b0cd-3b0ec0033fdd_Method">
    <vt:lpwstr>Standard</vt:lpwstr>
  </property>
  <property fmtid="{D5CDD505-2E9C-101B-9397-08002B2CF9AE}" pid="5" name="MSIP_Label_a321a15a-c71d-40d3-b0cd-3b0ec0033fdd_Name">
    <vt:lpwstr>Restricted</vt:lpwstr>
  </property>
  <property fmtid="{D5CDD505-2E9C-101B-9397-08002B2CF9AE}" pid="6" name="MSIP_Label_a321a15a-c71d-40d3-b0cd-3b0ec0033fdd_SiteId">
    <vt:lpwstr>f89944b7-4a4e-4ea7-9156-3299f3411647</vt:lpwstr>
  </property>
  <property fmtid="{D5CDD505-2E9C-101B-9397-08002B2CF9AE}" pid="7" name="MSIP_Label_a321a15a-c71d-40d3-b0cd-3b0ec0033fdd_ActionId">
    <vt:lpwstr>e2254e22-2a0e-4fc4-b116-95f54e4c7bbe</vt:lpwstr>
  </property>
  <property fmtid="{D5CDD505-2E9C-101B-9397-08002B2CF9AE}" pid="8" name="MSIP_Label_a321a15a-c71d-40d3-b0cd-3b0ec0033fdd_ContentBits">
    <vt:lpwstr>0</vt:lpwstr>
  </property>
  <property fmtid="{D5CDD505-2E9C-101B-9397-08002B2CF9AE}" pid="9" name="KSOProductBuildVer">
    <vt:lpwstr>2052-12.1.0.23542</vt:lpwstr>
  </property>
  <property fmtid="{D5CDD505-2E9C-101B-9397-08002B2CF9AE}" pid="10" name="ICV">
    <vt:lpwstr>7121313B02394A6AAF7633D3609CE536_13</vt:lpwstr>
  </property>
  <property fmtid="{D5CDD505-2E9C-101B-9397-08002B2CF9AE}" pid="11" name="KSOTemplateDocerSaveRecord">
    <vt:lpwstr>eyJoZGlkIjoiZjBmNThjMzViYmE1NDM3ZTY1OGZlNmU0YWM5NzFmM2MifQ==</vt:lpwstr>
  </property>
</Properties>
</file>