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3EB0F">
      <w:pPr>
        <w:spacing w:after="312" w:afterLines="100"/>
        <w:jc w:val="center"/>
        <w:rPr>
          <w:rFonts w:eastAsia="黑体"/>
          <w:sz w:val="36"/>
          <w:szCs w:val="36"/>
        </w:rPr>
      </w:pPr>
      <w:r>
        <w:rPr>
          <w:rFonts w:eastAsia="黑体"/>
          <w:sz w:val="36"/>
          <w:szCs w:val="36"/>
        </w:rPr>
        <w:t>电气工程专业接收转专业学生考核办法</w:t>
      </w:r>
    </w:p>
    <w:p w14:paraId="3F8162C6">
      <w:pPr>
        <w:spacing w:line="360" w:lineRule="auto"/>
        <w:ind w:firstLine="480" w:firstLineChars="200"/>
        <w:rPr>
          <w:sz w:val="24"/>
        </w:rPr>
      </w:pPr>
      <w:r>
        <w:rPr>
          <w:sz w:val="24"/>
        </w:rPr>
        <w:t>为了进一步规范转专业工作，根据北京石油化工学院《本科生校内转专业管理办法》等有关规定，结合电气工程及其自动化专业实际情况，现对北京石油化工学院其它专业申请转入本专业的学生，制订如下评价方案实施细则。</w:t>
      </w:r>
    </w:p>
    <w:p w14:paraId="07798B77">
      <w:pPr>
        <w:spacing w:line="360" w:lineRule="auto"/>
        <w:ind w:firstLine="482" w:firstLineChars="200"/>
        <w:rPr>
          <w:b/>
          <w:sz w:val="24"/>
        </w:rPr>
      </w:pPr>
      <w:r>
        <w:rPr>
          <w:b/>
          <w:sz w:val="24"/>
        </w:rPr>
        <w:t>1．转入资格及要求：</w:t>
      </w:r>
    </w:p>
    <w:p w14:paraId="7178CCDB">
      <w:pPr>
        <w:spacing w:line="360" w:lineRule="auto"/>
        <w:ind w:firstLine="480" w:firstLineChars="200"/>
        <w:rPr>
          <w:sz w:val="24"/>
        </w:rPr>
      </w:pPr>
      <w:r>
        <w:rPr>
          <w:sz w:val="24"/>
        </w:rPr>
        <w:t>1）符合学校规定的转专业条件；</w:t>
      </w:r>
    </w:p>
    <w:p w14:paraId="5FCCBDDE">
      <w:pPr>
        <w:spacing w:line="360" w:lineRule="auto"/>
        <w:ind w:firstLine="480" w:firstLineChars="200"/>
        <w:rPr>
          <w:bCs/>
          <w:sz w:val="24"/>
        </w:rPr>
      </w:pPr>
      <w:r>
        <w:rPr>
          <w:bCs/>
          <w:sz w:val="24"/>
        </w:rPr>
        <w:t>2）身心健康、遵纪守法，品行端正</w:t>
      </w:r>
      <w:r>
        <w:rPr>
          <w:rFonts w:hint="eastAsia"/>
          <w:bCs/>
          <w:sz w:val="24"/>
          <w:lang w:eastAsia="zh-CN"/>
        </w:rPr>
        <w:t>，</w:t>
      </w:r>
      <w:r>
        <w:rPr>
          <w:rFonts w:hint="eastAsia"/>
          <w:bCs/>
          <w:sz w:val="24"/>
          <w:lang w:val="en-US" w:eastAsia="zh-CN"/>
        </w:rPr>
        <w:t>对电气工程及其自动化专业有强烈的学习兴趣和深刻的专业认知</w:t>
      </w:r>
      <w:r>
        <w:rPr>
          <w:bCs/>
          <w:sz w:val="24"/>
        </w:rPr>
        <w:t>；</w:t>
      </w:r>
    </w:p>
    <w:p w14:paraId="72BC8A80">
      <w:pPr>
        <w:spacing w:line="360" w:lineRule="auto"/>
        <w:ind w:firstLine="482" w:firstLineChars="200"/>
        <w:rPr>
          <w:b/>
          <w:sz w:val="24"/>
        </w:rPr>
      </w:pPr>
      <w:r>
        <w:rPr>
          <w:b/>
          <w:sz w:val="24"/>
        </w:rPr>
        <w:t>2．考核方法及内容</w:t>
      </w:r>
    </w:p>
    <w:p w14:paraId="3D699B5D">
      <w:pPr>
        <w:spacing w:line="360" w:lineRule="auto"/>
        <w:ind w:firstLine="480" w:firstLineChars="200"/>
        <w:rPr>
          <w:bCs/>
          <w:sz w:val="24"/>
        </w:rPr>
      </w:pPr>
      <w:r>
        <w:rPr>
          <w:bCs/>
          <w:sz w:val="24"/>
        </w:rPr>
        <w:t>1）考核形式采取面试和原专业部分课程学习成绩折算相结合的形式进行。</w:t>
      </w:r>
    </w:p>
    <w:p w14:paraId="27033F76">
      <w:pPr>
        <w:spacing w:line="360" w:lineRule="auto"/>
        <w:ind w:firstLine="480" w:firstLineChars="200"/>
        <w:rPr>
          <w:bCs/>
          <w:sz w:val="24"/>
        </w:rPr>
      </w:pPr>
      <w:r>
        <w:rPr>
          <w:bCs/>
          <w:sz w:val="24"/>
        </w:rPr>
        <w:t>2）课程学习成绩的折算方法：将学生在学校第一学年的高等数学、大学物理以及大学英语等课程成绩按照现行的平均学分绩计算方法，计算出相应平均学分绩（原专业课程学习成绩的认定须以加盖有教务处或原二级学院公章的成绩单为准</w:t>
      </w:r>
      <w:r>
        <w:rPr>
          <w:rFonts w:hint="eastAsia"/>
          <w:bCs/>
          <w:sz w:val="24"/>
        </w:rPr>
        <w:t>；</w:t>
      </w:r>
      <w:r>
        <w:rPr>
          <w:b/>
          <w:bCs/>
          <w:i/>
          <w:sz w:val="24"/>
        </w:rPr>
        <w:t>若因不可抗力影响</w:t>
      </w:r>
      <w:r>
        <w:rPr>
          <w:rFonts w:hint="eastAsia"/>
          <w:b/>
          <w:bCs/>
          <w:i/>
          <w:sz w:val="24"/>
        </w:rPr>
        <w:t>，学生无法提供经</w:t>
      </w:r>
      <w:r>
        <w:rPr>
          <w:b/>
          <w:bCs/>
          <w:i/>
          <w:sz w:val="24"/>
        </w:rPr>
        <w:t>教务处或原二级学院认定的纸质版成绩单</w:t>
      </w:r>
      <w:r>
        <w:rPr>
          <w:rFonts w:hint="eastAsia"/>
          <w:b/>
          <w:bCs/>
          <w:i/>
          <w:sz w:val="24"/>
        </w:rPr>
        <w:t>，</w:t>
      </w:r>
      <w:r>
        <w:rPr>
          <w:b/>
          <w:bCs/>
          <w:i/>
          <w:sz w:val="24"/>
        </w:rPr>
        <w:t>也可提供电子版的成绩单</w:t>
      </w:r>
      <w:r>
        <w:rPr>
          <w:bCs/>
          <w:sz w:val="24"/>
        </w:rPr>
        <w:t>）。</w:t>
      </w:r>
    </w:p>
    <w:p w14:paraId="3F12BF4B">
      <w:pPr>
        <w:spacing w:after="312" w:afterLines="100" w:line="360" w:lineRule="auto"/>
        <w:ind w:firstLine="480" w:firstLineChars="200"/>
        <w:rPr>
          <w:bCs/>
          <w:sz w:val="24"/>
        </w:rPr>
      </w:pPr>
      <w:r>
        <w:rPr>
          <w:bCs/>
          <w:sz w:val="24"/>
        </w:rPr>
        <w:t>3）面试主要考核内容及评分比例如下：</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86"/>
        <w:gridCol w:w="1171"/>
      </w:tblGrid>
      <w:tr w14:paraId="4802E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626952CD">
            <w:pPr>
              <w:spacing w:before="156" w:beforeLines="50"/>
              <w:jc w:val="center"/>
              <w:rPr>
                <w:rFonts w:eastAsia="华文中宋"/>
                <w:szCs w:val="21"/>
              </w:rPr>
            </w:pPr>
            <w:r>
              <w:rPr>
                <w:rFonts w:eastAsia="华文中宋"/>
                <w:szCs w:val="21"/>
              </w:rPr>
              <w:t>考 核 内 容</w:t>
            </w:r>
          </w:p>
        </w:tc>
        <w:tc>
          <w:tcPr>
            <w:tcW w:w="1171" w:type="dxa"/>
          </w:tcPr>
          <w:p w14:paraId="38ED27C3">
            <w:pPr>
              <w:spacing w:before="156" w:beforeLines="50"/>
              <w:jc w:val="center"/>
              <w:rPr>
                <w:rFonts w:eastAsia="华文中宋"/>
                <w:szCs w:val="21"/>
              </w:rPr>
            </w:pPr>
            <w:r>
              <w:rPr>
                <w:rFonts w:eastAsia="华文中宋"/>
                <w:szCs w:val="21"/>
              </w:rPr>
              <w:t>评 分</w:t>
            </w:r>
          </w:p>
        </w:tc>
      </w:tr>
      <w:tr w14:paraId="579A5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7ED5537F">
            <w:pPr>
              <w:spacing w:before="156" w:beforeLines="50"/>
              <w:jc w:val="center"/>
              <w:rPr>
                <w:szCs w:val="21"/>
              </w:rPr>
            </w:pPr>
            <w:r>
              <w:rPr>
                <w:szCs w:val="21"/>
              </w:rPr>
              <w:t>对电气工程专业的认识和兴趣</w:t>
            </w:r>
          </w:p>
        </w:tc>
        <w:tc>
          <w:tcPr>
            <w:tcW w:w="1171" w:type="dxa"/>
          </w:tcPr>
          <w:p w14:paraId="519B3F09">
            <w:pPr>
              <w:spacing w:before="156" w:beforeLines="50"/>
              <w:jc w:val="center"/>
              <w:rPr>
                <w:szCs w:val="21"/>
              </w:rPr>
            </w:pPr>
            <w:r>
              <w:rPr>
                <w:szCs w:val="21"/>
              </w:rPr>
              <w:t>20</w:t>
            </w:r>
          </w:p>
        </w:tc>
      </w:tr>
      <w:tr w14:paraId="787B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3AA75B01">
            <w:pPr>
              <w:spacing w:before="156" w:beforeLines="50"/>
              <w:jc w:val="center"/>
              <w:rPr>
                <w:szCs w:val="21"/>
              </w:rPr>
            </w:pPr>
            <w:r>
              <w:rPr>
                <w:szCs w:val="21"/>
              </w:rPr>
              <w:t>所具备电气工程专业学习的基础和能力</w:t>
            </w:r>
          </w:p>
        </w:tc>
        <w:tc>
          <w:tcPr>
            <w:tcW w:w="1171" w:type="dxa"/>
          </w:tcPr>
          <w:p w14:paraId="50E47489">
            <w:pPr>
              <w:spacing w:before="156" w:beforeLines="50"/>
              <w:jc w:val="center"/>
              <w:rPr>
                <w:szCs w:val="21"/>
              </w:rPr>
            </w:pPr>
            <w:r>
              <w:rPr>
                <w:szCs w:val="21"/>
              </w:rPr>
              <w:t>30</w:t>
            </w:r>
          </w:p>
        </w:tc>
      </w:tr>
      <w:tr w14:paraId="5AF7B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567C1565">
            <w:pPr>
              <w:spacing w:before="156" w:beforeLines="50"/>
              <w:jc w:val="center"/>
              <w:rPr>
                <w:szCs w:val="21"/>
              </w:rPr>
            </w:pPr>
            <w:r>
              <w:rPr>
                <w:szCs w:val="21"/>
              </w:rPr>
              <w:t>电气工程专业今后的学习计划</w:t>
            </w:r>
          </w:p>
        </w:tc>
        <w:tc>
          <w:tcPr>
            <w:tcW w:w="1171" w:type="dxa"/>
          </w:tcPr>
          <w:p w14:paraId="0A5EF093">
            <w:pPr>
              <w:spacing w:before="156" w:beforeLines="50"/>
              <w:jc w:val="center"/>
              <w:rPr>
                <w:szCs w:val="21"/>
              </w:rPr>
            </w:pPr>
            <w:r>
              <w:rPr>
                <w:szCs w:val="21"/>
              </w:rPr>
              <w:t>20</w:t>
            </w:r>
          </w:p>
        </w:tc>
      </w:tr>
      <w:tr w14:paraId="51F3C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28B1E8FE">
            <w:pPr>
              <w:spacing w:before="156" w:beforeLines="50"/>
              <w:jc w:val="center"/>
              <w:rPr>
                <w:szCs w:val="21"/>
              </w:rPr>
            </w:pPr>
            <w:r>
              <w:rPr>
                <w:szCs w:val="21"/>
              </w:rPr>
              <w:t>将来从事本专业的意愿和志向</w:t>
            </w:r>
          </w:p>
        </w:tc>
        <w:tc>
          <w:tcPr>
            <w:tcW w:w="1171" w:type="dxa"/>
          </w:tcPr>
          <w:p w14:paraId="126B6389">
            <w:pPr>
              <w:spacing w:before="156" w:beforeLines="50"/>
              <w:jc w:val="center"/>
              <w:rPr>
                <w:szCs w:val="21"/>
              </w:rPr>
            </w:pPr>
            <w:r>
              <w:rPr>
                <w:szCs w:val="21"/>
              </w:rPr>
              <w:t>20</w:t>
            </w:r>
          </w:p>
        </w:tc>
      </w:tr>
      <w:tr w14:paraId="32704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7592D03D">
            <w:pPr>
              <w:spacing w:before="156" w:beforeLines="50"/>
              <w:jc w:val="center"/>
              <w:rPr>
                <w:szCs w:val="21"/>
              </w:rPr>
            </w:pPr>
            <w:r>
              <w:rPr>
                <w:szCs w:val="21"/>
              </w:rPr>
              <w:t>心理健康及综合素质</w:t>
            </w:r>
          </w:p>
        </w:tc>
        <w:tc>
          <w:tcPr>
            <w:tcW w:w="1171" w:type="dxa"/>
          </w:tcPr>
          <w:p w14:paraId="4F19016D">
            <w:pPr>
              <w:spacing w:before="156" w:beforeLines="50"/>
              <w:jc w:val="center"/>
              <w:rPr>
                <w:szCs w:val="21"/>
              </w:rPr>
            </w:pPr>
            <w:r>
              <w:rPr>
                <w:szCs w:val="21"/>
              </w:rPr>
              <w:t>10</w:t>
            </w:r>
          </w:p>
        </w:tc>
      </w:tr>
      <w:tr w14:paraId="3874B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55BC4552">
            <w:pPr>
              <w:spacing w:before="156" w:beforeLines="50"/>
              <w:jc w:val="center"/>
              <w:rPr>
                <w:szCs w:val="21"/>
              </w:rPr>
            </w:pPr>
            <w:r>
              <w:rPr>
                <w:szCs w:val="21"/>
              </w:rPr>
              <w:t>总    计</w:t>
            </w:r>
          </w:p>
        </w:tc>
        <w:tc>
          <w:tcPr>
            <w:tcW w:w="1171" w:type="dxa"/>
          </w:tcPr>
          <w:p w14:paraId="6B57A987">
            <w:pPr>
              <w:spacing w:before="156" w:beforeLines="50"/>
              <w:jc w:val="center"/>
              <w:rPr>
                <w:szCs w:val="21"/>
              </w:rPr>
            </w:pPr>
            <w:r>
              <w:rPr>
                <w:szCs w:val="21"/>
              </w:rPr>
              <w:t>100</w:t>
            </w:r>
          </w:p>
        </w:tc>
      </w:tr>
    </w:tbl>
    <w:p w14:paraId="5A8A863C">
      <w:pPr>
        <w:spacing w:before="156" w:beforeLines="50" w:line="360" w:lineRule="auto"/>
        <w:ind w:firstLine="480" w:firstLineChars="200"/>
        <w:rPr>
          <w:bCs/>
          <w:sz w:val="24"/>
        </w:rPr>
      </w:pPr>
      <w:r>
        <w:rPr>
          <w:bCs/>
          <w:sz w:val="24"/>
        </w:rPr>
        <w:t>4)最终成绩评定：</w:t>
      </w:r>
    </w:p>
    <w:p w14:paraId="790D31F2">
      <w:pPr>
        <w:spacing w:line="360" w:lineRule="auto"/>
        <w:ind w:firstLine="480" w:firstLineChars="200"/>
        <w:rPr>
          <w:bCs/>
          <w:sz w:val="24"/>
        </w:rPr>
      </w:pPr>
      <w:r>
        <w:rPr>
          <w:bCs/>
          <w:sz w:val="24"/>
        </w:rPr>
        <w:t>对于面试成绩低于60分者视为考核不合格，对于面试成绩在60分以上（含60分）者按面试成绩的50％＋原专业部分课程折算学分绩的50％进行计算，得出每位参加考核学生的考核成绩，并将全部考核学生按考核成绩从高到低进行排序报二级学院。</w:t>
      </w:r>
    </w:p>
    <w:p w14:paraId="13F03A9D">
      <w:pPr>
        <w:spacing w:line="360" w:lineRule="auto"/>
        <w:ind w:firstLine="482" w:firstLineChars="200"/>
        <w:rPr>
          <w:b/>
          <w:sz w:val="24"/>
        </w:rPr>
      </w:pPr>
      <w:r>
        <w:rPr>
          <w:b/>
          <w:sz w:val="24"/>
        </w:rPr>
        <w:t>3. 具体面试安排</w:t>
      </w:r>
    </w:p>
    <w:p w14:paraId="4E3F489E">
      <w:pPr>
        <w:spacing w:line="360" w:lineRule="auto"/>
        <w:ind w:firstLine="482" w:firstLineChars="200"/>
        <w:rPr>
          <w:sz w:val="24"/>
        </w:rPr>
      </w:pPr>
      <w:r>
        <w:rPr>
          <w:b/>
          <w:sz w:val="24"/>
        </w:rPr>
        <w:t>时间：</w:t>
      </w:r>
      <w:r>
        <w:rPr>
          <w:color w:val="FF0000"/>
          <w:sz w:val="24"/>
          <w:u w:val="single"/>
        </w:rPr>
        <w:t>第10周周</w:t>
      </w:r>
      <w:r>
        <w:rPr>
          <w:rFonts w:hint="eastAsia"/>
          <w:color w:val="FF0000"/>
          <w:sz w:val="24"/>
          <w:u w:val="single"/>
        </w:rPr>
        <w:t>二</w:t>
      </w:r>
      <w:r>
        <w:rPr>
          <w:color w:val="FF0000"/>
          <w:sz w:val="24"/>
          <w:u w:val="single"/>
        </w:rPr>
        <w:t>（202</w:t>
      </w:r>
      <w:r>
        <w:rPr>
          <w:rFonts w:hint="eastAsia"/>
          <w:color w:val="FF0000"/>
          <w:sz w:val="24"/>
          <w:u w:val="single"/>
          <w:lang w:val="en-US" w:eastAsia="zh-CN"/>
        </w:rPr>
        <w:t>5</w:t>
      </w:r>
      <w:r>
        <w:rPr>
          <w:color w:val="FF0000"/>
          <w:sz w:val="24"/>
          <w:u w:val="single"/>
        </w:rPr>
        <w:t>年4月2</w:t>
      </w:r>
      <w:r>
        <w:rPr>
          <w:rFonts w:hint="eastAsia"/>
          <w:color w:val="FF0000"/>
          <w:sz w:val="24"/>
          <w:u w:val="single"/>
          <w:lang w:val="en-US" w:eastAsia="zh-CN"/>
        </w:rPr>
        <w:t>9</w:t>
      </w:r>
      <w:r>
        <w:rPr>
          <w:color w:val="FF0000"/>
          <w:sz w:val="24"/>
          <w:u w:val="single"/>
        </w:rPr>
        <w:t>日）下午</w:t>
      </w:r>
      <w:r>
        <w:rPr>
          <w:rFonts w:hint="eastAsia"/>
          <w:color w:val="FF0000"/>
          <w:sz w:val="24"/>
          <w:u w:val="single"/>
        </w:rPr>
        <w:t>1</w:t>
      </w:r>
      <w:r>
        <w:rPr>
          <w:rFonts w:hint="eastAsia"/>
          <w:color w:val="FF0000"/>
          <w:sz w:val="24"/>
          <w:u w:val="single"/>
          <w:lang w:val="en-US" w:eastAsia="zh-CN"/>
        </w:rPr>
        <w:t>6</w:t>
      </w:r>
      <w:r>
        <w:rPr>
          <w:rFonts w:hint="eastAsia"/>
          <w:color w:val="FF0000"/>
          <w:sz w:val="24"/>
          <w:u w:val="single"/>
        </w:rPr>
        <w:t>：</w:t>
      </w:r>
      <w:r>
        <w:rPr>
          <w:rFonts w:hint="eastAsia"/>
          <w:color w:val="FF0000"/>
          <w:sz w:val="24"/>
          <w:u w:val="single"/>
          <w:lang w:val="en-US" w:eastAsia="zh-CN"/>
        </w:rPr>
        <w:t>0</w:t>
      </w:r>
      <w:r>
        <w:rPr>
          <w:color w:val="FF0000"/>
          <w:sz w:val="24"/>
          <w:u w:val="single"/>
        </w:rPr>
        <w:t xml:space="preserve">0 </w:t>
      </w:r>
      <w:r>
        <w:rPr>
          <w:sz w:val="24"/>
        </w:rPr>
        <w:t xml:space="preserve"> （届时若有冲突，以实际通知为准）</w:t>
      </w:r>
    </w:p>
    <w:p w14:paraId="4A8F7C4A">
      <w:pPr>
        <w:spacing w:line="360" w:lineRule="auto"/>
        <w:ind w:firstLine="482" w:firstLineChars="200"/>
        <w:rPr>
          <w:b/>
          <w:sz w:val="24"/>
        </w:rPr>
      </w:pPr>
      <w:r>
        <w:rPr>
          <w:rFonts w:hint="eastAsia"/>
          <w:b/>
          <w:sz w:val="24"/>
        </w:rPr>
        <w:t>面试地点：</w:t>
      </w:r>
      <w:bookmarkStart w:id="0" w:name="_GoBack"/>
      <w:bookmarkEnd w:id="0"/>
    </w:p>
    <w:p w14:paraId="77E68C58">
      <w:pPr>
        <w:spacing w:line="360" w:lineRule="auto"/>
        <w:ind w:firstLine="480" w:firstLineChars="200"/>
        <w:rPr>
          <w:sz w:val="24"/>
        </w:rPr>
      </w:pPr>
      <w:r>
        <w:rPr>
          <w:rFonts w:hint="eastAsia"/>
          <w:sz w:val="24"/>
        </w:rPr>
        <w:t>1）正常方案：</w:t>
      </w:r>
      <w:r>
        <w:rPr>
          <w:rFonts w:hint="eastAsia"/>
          <w:sz w:val="24"/>
          <w:lang w:val="en-US" w:eastAsia="zh-CN"/>
        </w:rPr>
        <w:t>无特殊情况，学生须按时参加专业组织的集体面试（面试地点为</w:t>
      </w:r>
      <w:r>
        <w:rPr>
          <w:rFonts w:hint="eastAsia"/>
          <w:sz w:val="24"/>
        </w:rPr>
        <w:t>综合</w:t>
      </w:r>
      <w:r>
        <w:rPr>
          <w:sz w:val="24"/>
        </w:rPr>
        <w:t>实验楼</w:t>
      </w:r>
      <w:r>
        <w:rPr>
          <w:b/>
          <w:color w:val="FF0000"/>
          <w:sz w:val="24"/>
        </w:rPr>
        <w:t>0</w:t>
      </w:r>
      <w:r>
        <w:rPr>
          <w:rFonts w:hint="eastAsia"/>
          <w:b/>
          <w:color w:val="FF0000"/>
          <w:sz w:val="24"/>
          <w:lang w:val="en-US" w:eastAsia="zh-CN"/>
        </w:rPr>
        <w:t>708）</w:t>
      </w:r>
      <w:r>
        <w:rPr>
          <w:rFonts w:hint="eastAsia"/>
          <w:sz w:val="24"/>
        </w:rPr>
        <w:t>。</w:t>
      </w:r>
    </w:p>
    <w:p w14:paraId="38B17FB3">
      <w:pPr>
        <w:spacing w:line="360" w:lineRule="auto"/>
        <w:ind w:firstLine="480" w:firstLineChars="200"/>
        <w:rPr>
          <w:rFonts w:hint="eastAsia"/>
          <w:sz w:val="24"/>
        </w:rPr>
      </w:pPr>
      <w:r>
        <w:rPr>
          <w:sz w:val="24"/>
        </w:rPr>
        <w:t>2</w:t>
      </w:r>
      <w:r>
        <w:rPr>
          <w:rFonts w:hint="eastAsia"/>
          <w:sz w:val="24"/>
          <w:lang w:eastAsia="zh-CN"/>
        </w:rPr>
        <w:t>）</w:t>
      </w:r>
      <w:r>
        <w:rPr>
          <w:rFonts w:hint="eastAsia"/>
          <w:sz w:val="24"/>
        </w:rPr>
        <w:t>备选方案：如</w:t>
      </w:r>
      <w:r>
        <w:rPr>
          <w:rFonts w:hint="eastAsia"/>
          <w:sz w:val="24"/>
          <w:lang w:val="en-US" w:eastAsia="zh-CN"/>
        </w:rPr>
        <w:t>学生</w:t>
      </w:r>
      <w:r>
        <w:rPr>
          <w:rFonts w:hint="eastAsia"/>
          <w:sz w:val="24"/>
        </w:rPr>
        <w:t>因</w:t>
      </w:r>
      <w:r>
        <w:rPr>
          <w:rFonts w:hint="eastAsia"/>
          <w:sz w:val="24"/>
          <w:lang w:val="en-US" w:eastAsia="zh-CN"/>
        </w:rPr>
        <w:t>不可抗拒因素等特殊情况（须出具由学校相关部门认可的情况说明）无法参加现场组织的面试</w:t>
      </w:r>
      <w:r>
        <w:rPr>
          <w:rFonts w:hint="eastAsia"/>
          <w:sz w:val="24"/>
        </w:rPr>
        <w:t>，</w:t>
      </w:r>
      <w:r>
        <w:rPr>
          <w:rFonts w:hint="eastAsia"/>
          <w:sz w:val="24"/>
          <w:lang w:val="en-US" w:eastAsia="zh-CN"/>
        </w:rPr>
        <w:t>学生须提前向转入专业所在院系申请当日或择日进行</w:t>
      </w:r>
      <w:r>
        <w:rPr>
          <w:rFonts w:hint="eastAsia"/>
          <w:sz w:val="24"/>
        </w:rPr>
        <w:t>线上面试（</w:t>
      </w:r>
      <w:r>
        <w:rPr>
          <w:rFonts w:hint="eastAsia"/>
          <w:sz w:val="24"/>
          <w:lang w:val="en-US" w:eastAsia="zh-CN"/>
        </w:rPr>
        <w:t>腾讯</w:t>
      </w:r>
      <w:r>
        <w:rPr>
          <w:rFonts w:hint="eastAsia"/>
          <w:sz w:val="24"/>
        </w:rPr>
        <w:t>会议号：</w:t>
      </w:r>
      <w:r>
        <w:rPr>
          <w:rFonts w:hint="eastAsia"/>
          <w:b/>
          <w:i/>
          <w:color w:val="FF0000"/>
          <w:sz w:val="24"/>
        </w:rPr>
        <w:t>647-954-7264</w:t>
      </w:r>
      <w:r>
        <w:rPr>
          <w:rFonts w:hint="eastAsia"/>
          <w:sz w:val="24"/>
        </w:rPr>
        <w:t>）。</w:t>
      </w:r>
    </w:p>
    <w:p w14:paraId="76A8B747">
      <w:pPr>
        <w:spacing w:line="360" w:lineRule="auto"/>
        <w:ind w:firstLine="482" w:firstLineChars="200"/>
        <w:rPr>
          <w:sz w:val="24"/>
        </w:rPr>
      </w:pPr>
      <w:r>
        <w:rPr>
          <w:rFonts w:hint="eastAsia"/>
          <w:b/>
          <w:sz w:val="24"/>
        </w:rPr>
        <w:t>联系</w:t>
      </w:r>
      <w:r>
        <w:rPr>
          <w:b/>
          <w:sz w:val="24"/>
        </w:rPr>
        <w:t>电话：</w:t>
      </w:r>
      <w:r>
        <w:rPr>
          <w:sz w:val="24"/>
        </w:rPr>
        <w:t>81292095</w:t>
      </w:r>
    </w:p>
    <w:p w14:paraId="0A977C88">
      <w:pPr>
        <w:spacing w:line="360" w:lineRule="auto"/>
        <w:rPr>
          <w:sz w:val="24"/>
        </w:rPr>
      </w:pPr>
    </w:p>
    <w:p w14:paraId="03A8FD09">
      <w:pPr>
        <w:spacing w:line="360" w:lineRule="auto"/>
        <w:rPr>
          <w:sz w:val="24"/>
        </w:rPr>
      </w:pPr>
    </w:p>
    <w:p w14:paraId="6CD53CE8">
      <w:pPr>
        <w:spacing w:line="360" w:lineRule="auto"/>
        <w:jc w:val="right"/>
        <w:rPr>
          <w:sz w:val="24"/>
        </w:rPr>
      </w:pPr>
      <w:r>
        <w:rPr>
          <w:sz w:val="24"/>
        </w:rPr>
        <w:t>电气工程系</w:t>
      </w:r>
      <w:r>
        <w:rPr>
          <w:sz w:val="24"/>
        </w:rPr>
        <w:tab/>
      </w:r>
    </w:p>
    <w:p w14:paraId="4489C5C5">
      <w:pPr>
        <w:spacing w:line="360" w:lineRule="auto"/>
        <w:jc w:val="right"/>
        <w:rPr>
          <w:bCs/>
          <w:sz w:val="24"/>
        </w:rPr>
      </w:pPr>
      <w:r>
        <w:rPr>
          <w:sz w:val="24"/>
        </w:rPr>
        <w:t>202</w:t>
      </w:r>
      <w:r>
        <w:rPr>
          <w:rFonts w:hint="eastAsia"/>
          <w:sz w:val="24"/>
          <w:lang w:val="en-US" w:eastAsia="zh-CN"/>
        </w:rPr>
        <w:t>5</w:t>
      </w:r>
      <w:r>
        <w:rPr>
          <w:sz w:val="24"/>
        </w:rPr>
        <w:t>年</w:t>
      </w:r>
      <w:r>
        <w:rPr>
          <w:rFonts w:hint="eastAsia"/>
          <w:sz w:val="24"/>
          <w:lang w:val="en-US" w:eastAsia="zh-CN"/>
        </w:rPr>
        <w:t>4</w:t>
      </w:r>
      <w:r>
        <w:rPr>
          <w:sz w:val="24"/>
        </w:rPr>
        <w:t>月</w:t>
      </w:r>
      <w:r>
        <w:rPr>
          <w:rFonts w:hint="eastAsia"/>
          <w:sz w:val="24"/>
          <w:lang w:val="en-US" w:eastAsia="zh-CN"/>
        </w:rPr>
        <w:t>1</w:t>
      </w:r>
      <w:r>
        <w:rPr>
          <w:sz w:val="24"/>
        </w:rPr>
        <w:t>日</w:t>
      </w:r>
    </w:p>
    <w:p w14:paraId="6F8853AC">
      <w:pPr>
        <w:spacing w:line="360" w:lineRule="auto"/>
        <w:ind w:firstLine="480" w:firstLineChars="200"/>
        <w:rPr>
          <w:sz w:val="24"/>
        </w:rPr>
      </w:pPr>
    </w:p>
    <w:p w14:paraId="2470518B">
      <w:pPr>
        <w:ind w:firstLine="560" w:firstLineChars="200"/>
        <w:rPr>
          <w:sz w:val="28"/>
          <w:szCs w:val="28"/>
        </w:rPr>
      </w:pPr>
    </w:p>
    <w:p w14:paraId="3FE6238F">
      <w:pPr>
        <w:pageBreakBefore/>
        <w:jc w:val="center"/>
        <w:rPr>
          <w:rFonts w:eastAsia="黑体"/>
          <w:sz w:val="36"/>
          <w:szCs w:val="36"/>
        </w:rPr>
      </w:pPr>
      <w:r>
        <w:rPr>
          <w:rFonts w:eastAsia="黑体"/>
          <w:sz w:val="36"/>
          <w:szCs w:val="36"/>
        </w:rPr>
        <w:t>电气工程专业接收转专业学生面试考核表</w:t>
      </w:r>
    </w:p>
    <w:p w14:paraId="5C5A77B8">
      <w:pPr>
        <w:jc w:val="center"/>
        <w:rPr>
          <w:sz w:val="28"/>
          <w:szCs w:val="28"/>
        </w:rPr>
      </w:pP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922"/>
        <w:gridCol w:w="339"/>
        <w:gridCol w:w="723"/>
        <w:gridCol w:w="789"/>
        <w:gridCol w:w="815"/>
        <w:gridCol w:w="436"/>
        <w:gridCol w:w="932"/>
        <w:gridCol w:w="377"/>
        <w:gridCol w:w="1021"/>
        <w:gridCol w:w="443"/>
        <w:gridCol w:w="803"/>
      </w:tblGrid>
      <w:tr w14:paraId="02786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1" w:type="pct"/>
          </w:tcPr>
          <w:p w14:paraId="571C1054">
            <w:pPr>
              <w:spacing w:line="400" w:lineRule="exact"/>
              <w:jc w:val="center"/>
              <w:rPr>
                <w:rFonts w:eastAsia="华文中宋"/>
                <w:sz w:val="24"/>
              </w:rPr>
            </w:pPr>
            <w:r>
              <w:rPr>
                <w:rFonts w:eastAsia="华文中宋"/>
                <w:sz w:val="24"/>
              </w:rPr>
              <w:t>姓名</w:t>
            </w:r>
          </w:p>
        </w:tc>
        <w:tc>
          <w:tcPr>
            <w:tcW w:w="541" w:type="pct"/>
          </w:tcPr>
          <w:p w14:paraId="30F9614A">
            <w:pPr>
              <w:spacing w:line="400" w:lineRule="exact"/>
              <w:jc w:val="center"/>
              <w:rPr>
                <w:rFonts w:eastAsia="华文中宋"/>
                <w:sz w:val="24"/>
              </w:rPr>
            </w:pPr>
          </w:p>
        </w:tc>
        <w:tc>
          <w:tcPr>
            <w:tcW w:w="623" w:type="pct"/>
            <w:gridSpan w:val="2"/>
          </w:tcPr>
          <w:p w14:paraId="50F98C73">
            <w:pPr>
              <w:spacing w:line="400" w:lineRule="exact"/>
              <w:jc w:val="center"/>
              <w:rPr>
                <w:rFonts w:eastAsia="华文中宋"/>
                <w:sz w:val="24"/>
              </w:rPr>
            </w:pPr>
            <w:r>
              <w:rPr>
                <w:rFonts w:eastAsia="华文中宋"/>
                <w:sz w:val="24"/>
              </w:rPr>
              <w:t>性别</w:t>
            </w:r>
          </w:p>
        </w:tc>
        <w:tc>
          <w:tcPr>
            <w:tcW w:w="463" w:type="pct"/>
          </w:tcPr>
          <w:p w14:paraId="3363F3C0">
            <w:pPr>
              <w:spacing w:line="400" w:lineRule="exact"/>
              <w:jc w:val="center"/>
              <w:rPr>
                <w:rFonts w:eastAsia="华文中宋"/>
                <w:sz w:val="24"/>
              </w:rPr>
            </w:pPr>
          </w:p>
        </w:tc>
        <w:tc>
          <w:tcPr>
            <w:tcW w:w="478" w:type="pct"/>
          </w:tcPr>
          <w:p w14:paraId="056D9FF1">
            <w:pPr>
              <w:spacing w:line="400" w:lineRule="exact"/>
              <w:jc w:val="center"/>
              <w:rPr>
                <w:rFonts w:eastAsia="华文中宋"/>
                <w:sz w:val="24"/>
              </w:rPr>
            </w:pPr>
            <w:r>
              <w:rPr>
                <w:rFonts w:eastAsia="华文中宋"/>
                <w:sz w:val="24"/>
              </w:rPr>
              <w:t>学号</w:t>
            </w:r>
          </w:p>
        </w:tc>
        <w:tc>
          <w:tcPr>
            <w:tcW w:w="803" w:type="pct"/>
            <w:gridSpan w:val="2"/>
          </w:tcPr>
          <w:p w14:paraId="38F9097F">
            <w:pPr>
              <w:spacing w:line="400" w:lineRule="exact"/>
              <w:jc w:val="center"/>
              <w:rPr>
                <w:rFonts w:eastAsia="华文中宋"/>
                <w:sz w:val="24"/>
              </w:rPr>
            </w:pPr>
          </w:p>
        </w:tc>
        <w:tc>
          <w:tcPr>
            <w:tcW w:w="820" w:type="pct"/>
            <w:gridSpan w:val="2"/>
          </w:tcPr>
          <w:p w14:paraId="627FAB16">
            <w:pPr>
              <w:spacing w:line="400" w:lineRule="exact"/>
              <w:jc w:val="center"/>
              <w:rPr>
                <w:rFonts w:eastAsia="华文中宋"/>
                <w:sz w:val="24"/>
              </w:rPr>
            </w:pPr>
            <w:r>
              <w:rPr>
                <w:rFonts w:eastAsia="华文中宋"/>
                <w:sz w:val="24"/>
              </w:rPr>
              <w:t>出生年月</w:t>
            </w:r>
          </w:p>
        </w:tc>
        <w:tc>
          <w:tcPr>
            <w:tcW w:w="730" w:type="pct"/>
            <w:gridSpan w:val="2"/>
          </w:tcPr>
          <w:p w14:paraId="36933673">
            <w:pPr>
              <w:spacing w:line="400" w:lineRule="exact"/>
              <w:jc w:val="center"/>
              <w:rPr>
                <w:rFonts w:eastAsia="华文中宋"/>
                <w:sz w:val="24"/>
              </w:rPr>
            </w:pPr>
          </w:p>
        </w:tc>
      </w:tr>
      <w:tr w14:paraId="11937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tcPr>
          <w:p w14:paraId="12E0539F">
            <w:pPr>
              <w:spacing w:line="400" w:lineRule="exact"/>
              <w:jc w:val="center"/>
              <w:rPr>
                <w:rFonts w:eastAsia="华文中宋"/>
                <w:sz w:val="24"/>
              </w:rPr>
            </w:pPr>
            <w:r>
              <w:rPr>
                <w:rFonts w:eastAsia="华文中宋"/>
                <w:sz w:val="24"/>
              </w:rPr>
              <w:t>班级</w:t>
            </w:r>
          </w:p>
        </w:tc>
        <w:tc>
          <w:tcPr>
            <w:tcW w:w="541" w:type="pct"/>
          </w:tcPr>
          <w:p w14:paraId="554C8DEB">
            <w:pPr>
              <w:spacing w:line="400" w:lineRule="exact"/>
              <w:jc w:val="center"/>
              <w:rPr>
                <w:rFonts w:eastAsia="华文中宋"/>
                <w:sz w:val="24"/>
              </w:rPr>
            </w:pPr>
          </w:p>
        </w:tc>
        <w:tc>
          <w:tcPr>
            <w:tcW w:w="1564" w:type="pct"/>
            <w:gridSpan w:val="4"/>
          </w:tcPr>
          <w:p w14:paraId="08ACDD57">
            <w:pPr>
              <w:spacing w:line="400" w:lineRule="exact"/>
              <w:jc w:val="center"/>
              <w:rPr>
                <w:rFonts w:eastAsia="华文中宋"/>
                <w:sz w:val="24"/>
              </w:rPr>
            </w:pPr>
            <w:r>
              <w:rPr>
                <w:rFonts w:eastAsia="华文中宋"/>
                <w:sz w:val="24"/>
              </w:rPr>
              <w:t>原专业</w:t>
            </w:r>
          </w:p>
        </w:tc>
        <w:tc>
          <w:tcPr>
            <w:tcW w:w="2354" w:type="pct"/>
            <w:gridSpan w:val="6"/>
          </w:tcPr>
          <w:p w14:paraId="1B5FF291">
            <w:pPr>
              <w:spacing w:line="400" w:lineRule="exact"/>
              <w:jc w:val="center"/>
              <w:rPr>
                <w:rFonts w:eastAsia="华文中宋"/>
                <w:sz w:val="24"/>
              </w:rPr>
            </w:pPr>
          </w:p>
        </w:tc>
      </w:tr>
      <w:tr w14:paraId="1111B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tcPr>
          <w:p w14:paraId="7ADCA5B1">
            <w:pPr>
              <w:spacing w:line="400" w:lineRule="exact"/>
              <w:rPr>
                <w:rFonts w:eastAsia="华文中宋"/>
                <w:sz w:val="24"/>
              </w:rPr>
            </w:pPr>
          </w:p>
        </w:tc>
        <w:tc>
          <w:tcPr>
            <w:tcW w:w="4459" w:type="pct"/>
            <w:gridSpan w:val="11"/>
          </w:tcPr>
          <w:p w14:paraId="5D7A41BC">
            <w:pPr>
              <w:spacing w:line="400" w:lineRule="exact"/>
              <w:rPr>
                <w:rFonts w:eastAsia="华文中宋"/>
                <w:sz w:val="24"/>
              </w:rPr>
            </w:pPr>
            <w:r>
              <w:rPr>
                <w:rFonts w:eastAsia="华文中宋"/>
                <w:sz w:val="24"/>
              </w:rPr>
              <w:t>面试情况记录：</w:t>
            </w:r>
          </w:p>
          <w:p w14:paraId="2551FBB0">
            <w:pPr>
              <w:spacing w:line="400" w:lineRule="exact"/>
              <w:jc w:val="center"/>
              <w:rPr>
                <w:rFonts w:eastAsia="华文中宋"/>
                <w:sz w:val="24"/>
              </w:rPr>
            </w:pPr>
          </w:p>
          <w:p w14:paraId="020E2098">
            <w:pPr>
              <w:spacing w:line="400" w:lineRule="exact"/>
              <w:jc w:val="center"/>
              <w:rPr>
                <w:rFonts w:eastAsia="华文中宋"/>
                <w:sz w:val="24"/>
              </w:rPr>
            </w:pPr>
          </w:p>
          <w:p w14:paraId="226F4BAF">
            <w:pPr>
              <w:spacing w:line="400" w:lineRule="exact"/>
              <w:jc w:val="center"/>
              <w:rPr>
                <w:rFonts w:eastAsia="华文中宋"/>
                <w:sz w:val="24"/>
              </w:rPr>
            </w:pPr>
          </w:p>
          <w:p w14:paraId="095773D0">
            <w:pPr>
              <w:spacing w:line="400" w:lineRule="exact"/>
              <w:jc w:val="center"/>
              <w:rPr>
                <w:rFonts w:eastAsia="华文中宋"/>
                <w:sz w:val="24"/>
              </w:rPr>
            </w:pPr>
          </w:p>
          <w:p w14:paraId="683F88EF">
            <w:pPr>
              <w:spacing w:line="400" w:lineRule="exact"/>
              <w:jc w:val="center"/>
              <w:rPr>
                <w:rFonts w:eastAsia="华文中宋"/>
                <w:sz w:val="24"/>
              </w:rPr>
            </w:pPr>
          </w:p>
          <w:p w14:paraId="03A44446">
            <w:pPr>
              <w:spacing w:line="400" w:lineRule="exact"/>
              <w:jc w:val="center"/>
              <w:rPr>
                <w:rFonts w:eastAsia="华文中宋"/>
                <w:sz w:val="24"/>
              </w:rPr>
            </w:pPr>
          </w:p>
          <w:p w14:paraId="3EC131D8">
            <w:pPr>
              <w:spacing w:line="400" w:lineRule="exact"/>
              <w:jc w:val="center"/>
              <w:rPr>
                <w:rFonts w:eastAsia="华文中宋"/>
                <w:sz w:val="24"/>
              </w:rPr>
            </w:pPr>
          </w:p>
          <w:p w14:paraId="7D832AA0">
            <w:pPr>
              <w:spacing w:line="400" w:lineRule="exact"/>
              <w:jc w:val="center"/>
              <w:rPr>
                <w:rFonts w:eastAsia="华文中宋"/>
                <w:sz w:val="24"/>
              </w:rPr>
            </w:pPr>
          </w:p>
          <w:p w14:paraId="3A8AB6F0">
            <w:pPr>
              <w:spacing w:line="400" w:lineRule="exact"/>
              <w:jc w:val="center"/>
              <w:rPr>
                <w:rFonts w:eastAsia="华文中宋"/>
                <w:sz w:val="24"/>
              </w:rPr>
            </w:pPr>
          </w:p>
          <w:p w14:paraId="6B2931C2">
            <w:pPr>
              <w:spacing w:line="400" w:lineRule="exact"/>
              <w:jc w:val="center"/>
              <w:rPr>
                <w:rFonts w:eastAsia="华文中宋"/>
                <w:sz w:val="24"/>
              </w:rPr>
            </w:pPr>
          </w:p>
          <w:p w14:paraId="39D5E824">
            <w:pPr>
              <w:spacing w:line="400" w:lineRule="exact"/>
              <w:jc w:val="center"/>
              <w:rPr>
                <w:rFonts w:eastAsia="华文中宋"/>
                <w:sz w:val="24"/>
              </w:rPr>
            </w:pPr>
          </w:p>
          <w:p w14:paraId="5AF66431">
            <w:pPr>
              <w:spacing w:line="400" w:lineRule="exact"/>
              <w:jc w:val="center"/>
              <w:rPr>
                <w:rFonts w:eastAsia="华文中宋"/>
                <w:sz w:val="24"/>
              </w:rPr>
            </w:pPr>
          </w:p>
          <w:p w14:paraId="645767BA">
            <w:pPr>
              <w:spacing w:line="400" w:lineRule="exact"/>
              <w:jc w:val="center"/>
              <w:rPr>
                <w:rFonts w:eastAsia="华文中宋"/>
                <w:sz w:val="24"/>
              </w:rPr>
            </w:pPr>
          </w:p>
          <w:p w14:paraId="0917961A">
            <w:pPr>
              <w:spacing w:line="400" w:lineRule="exact"/>
              <w:jc w:val="center"/>
              <w:rPr>
                <w:rFonts w:eastAsia="华文中宋"/>
                <w:sz w:val="24"/>
              </w:rPr>
            </w:pPr>
          </w:p>
          <w:p w14:paraId="140D4E7C">
            <w:pPr>
              <w:spacing w:line="400" w:lineRule="exact"/>
              <w:jc w:val="center"/>
              <w:rPr>
                <w:rFonts w:eastAsia="华文中宋"/>
                <w:sz w:val="24"/>
              </w:rPr>
            </w:pPr>
          </w:p>
          <w:p w14:paraId="54EBA279">
            <w:pPr>
              <w:spacing w:line="400" w:lineRule="exact"/>
              <w:jc w:val="center"/>
              <w:rPr>
                <w:rFonts w:eastAsia="华文中宋"/>
                <w:sz w:val="24"/>
              </w:rPr>
            </w:pPr>
          </w:p>
          <w:p w14:paraId="04B6304B">
            <w:pPr>
              <w:spacing w:line="400" w:lineRule="exact"/>
              <w:jc w:val="center"/>
              <w:rPr>
                <w:rFonts w:eastAsia="华文中宋"/>
                <w:sz w:val="24"/>
              </w:rPr>
            </w:pPr>
          </w:p>
          <w:p w14:paraId="04B62DB1">
            <w:pPr>
              <w:spacing w:line="400" w:lineRule="exact"/>
              <w:jc w:val="center"/>
              <w:rPr>
                <w:rFonts w:eastAsia="华文中宋"/>
                <w:sz w:val="24"/>
              </w:rPr>
            </w:pPr>
          </w:p>
          <w:p w14:paraId="2487C3D8">
            <w:pPr>
              <w:spacing w:line="400" w:lineRule="exact"/>
              <w:jc w:val="center"/>
              <w:rPr>
                <w:rFonts w:eastAsia="华文中宋"/>
                <w:sz w:val="24"/>
              </w:rPr>
            </w:pPr>
          </w:p>
          <w:p w14:paraId="0936BD88">
            <w:pPr>
              <w:spacing w:line="400" w:lineRule="exact"/>
              <w:jc w:val="center"/>
              <w:rPr>
                <w:rFonts w:eastAsia="华文中宋"/>
                <w:sz w:val="24"/>
              </w:rPr>
            </w:pPr>
          </w:p>
        </w:tc>
      </w:tr>
      <w:tr w14:paraId="3F349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vMerge w:val="restart"/>
            <w:vAlign w:val="center"/>
          </w:tcPr>
          <w:p w14:paraId="0B6F1531">
            <w:pPr>
              <w:spacing w:line="400" w:lineRule="exact"/>
              <w:jc w:val="center"/>
              <w:rPr>
                <w:rFonts w:eastAsia="华文中宋"/>
                <w:sz w:val="24"/>
              </w:rPr>
            </w:pPr>
            <w:r>
              <w:rPr>
                <w:rFonts w:eastAsia="华文中宋"/>
                <w:sz w:val="24"/>
              </w:rPr>
              <w:t>面试</w:t>
            </w:r>
          </w:p>
          <w:p w14:paraId="2B936318">
            <w:pPr>
              <w:spacing w:line="400" w:lineRule="exact"/>
              <w:jc w:val="center"/>
              <w:rPr>
                <w:rFonts w:eastAsia="华文中宋"/>
                <w:sz w:val="24"/>
              </w:rPr>
            </w:pPr>
            <w:r>
              <w:rPr>
                <w:rFonts w:eastAsia="华文中宋"/>
                <w:sz w:val="24"/>
              </w:rPr>
              <w:t>成绩</w:t>
            </w:r>
          </w:p>
        </w:tc>
        <w:tc>
          <w:tcPr>
            <w:tcW w:w="740" w:type="pct"/>
            <w:gridSpan w:val="2"/>
            <w:vAlign w:val="center"/>
          </w:tcPr>
          <w:p w14:paraId="62028BCA">
            <w:pPr>
              <w:spacing w:line="400" w:lineRule="exact"/>
              <w:jc w:val="center"/>
              <w:rPr>
                <w:rFonts w:eastAsia="华文中宋"/>
                <w:sz w:val="24"/>
              </w:rPr>
            </w:pPr>
            <w:r>
              <w:rPr>
                <w:rFonts w:eastAsia="华文中宋"/>
                <w:sz w:val="24"/>
              </w:rPr>
              <w:t>专业认识</w:t>
            </w:r>
          </w:p>
          <w:p w14:paraId="34EE306C">
            <w:pPr>
              <w:spacing w:line="400" w:lineRule="exact"/>
              <w:jc w:val="center"/>
              <w:rPr>
                <w:rFonts w:eastAsia="华文中宋"/>
                <w:sz w:val="24"/>
              </w:rPr>
            </w:pPr>
            <w:r>
              <w:rPr>
                <w:rFonts w:eastAsia="华文中宋"/>
                <w:sz w:val="24"/>
              </w:rPr>
              <w:t>和兴趣</w:t>
            </w:r>
          </w:p>
        </w:tc>
        <w:tc>
          <w:tcPr>
            <w:tcW w:w="887" w:type="pct"/>
            <w:gridSpan w:val="2"/>
            <w:vAlign w:val="center"/>
          </w:tcPr>
          <w:p w14:paraId="4E816331">
            <w:pPr>
              <w:spacing w:line="400" w:lineRule="exact"/>
              <w:jc w:val="center"/>
              <w:rPr>
                <w:rFonts w:eastAsia="华文中宋"/>
                <w:sz w:val="24"/>
              </w:rPr>
            </w:pPr>
            <w:r>
              <w:rPr>
                <w:rFonts w:eastAsia="华文中宋"/>
                <w:sz w:val="24"/>
              </w:rPr>
              <w:t>专业基础</w:t>
            </w:r>
          </w:p>
          <w:p w14:paraId="1DEE7148">
            <w:pPr>
              <w:spacing w:line="400" w:lineRule="exact"/>
              <w:jc w:val="center"/>
              <w:rPr>
                <w:rFonts w:eastAsia="华文中宋"/>
                <w:sz w:val="24"/>
              </w:rPr>
            </w:pPr>
            <w:r>
              <w:rPr>
                <w:rFonts w:eastAsia="华文中宋"/>
                <w:sz w:val="24"/>
              </w:rPr>
              <w:t>和能力</w:t>
            </w:r>
          </w:p>
        </w:tc>
        <w:tc>
          <w:tcPr>
            <w:tcW w:w="734" w:type="pct"/>
            <w:gridSpan w:val="2"/>
            <w:vAlign w:val="center"/>
          </w:tcPr>
          <w:p w14:paraId="59FA20C7">
            <w:pPr>
              <w:spacing w:line="400" w:lineRule="exact"/>
              <w:jc w:val="center"/>
              <w:rPr>
                <w:rFonts w:eastAsia="华文中宋"/>
                <w:sz w:val="24"/>
              </w:rPr>
            </w:pPr>
            <w:r>
              <w:rPr>
                <w:rFonts w:eastAsia="华文中宋"/>
                <w:sz w:val="24"/>
              </w:rPr>
              <w:t>专业学习</w:t>
            </w:r>
          </w:p>
          <w:p w14:paraId="67C14BD7">
            <w:pPr>
              <w:spacing w:line="400" w:lineRule="exact"/>
              <w:jc w:val="center"/>
              <w:rPr>
                <w:rFonts w:eastAsia="华文中宋"/>
                <w:sz w:val="24"/>
              </w:rPr>
            </w:pPr>
            <w:r>
              <w:rPr>
                <w:rFonts w:eastAsia="华文中宋"/>
                <w:sz w:val="24"/>
              </w:rPr>
              <w:t>计划</w:t>
            </w:r>
          </w:p>
        </w:tc>
        <w:tc>
          <w:tcPr>
            <w:tcW w:w="768" w:type="pct"/>
            <w:gridSpan w:val="2"/>
            <w:vAlign w:val="center"/>
          </w:tcPr>
          <w:p w14:paraId="23B8AEC8">
            <w:pPr>
              <w:spacing w:line="400" w:lineRule="exact"/>
              <w:jc w:val="center"/>
              <w:rPr>
                <w:rFonts w:eastAsia="华文中宋"/>
                <w:sz w:val="24"/>
              </w:rPr>
            </w:pPr>
            <w:r>
              <w:rPr>
                <w:rFonts w:eastAsia="华文中宋"/>
                <w:sz w:val="24"/>
              </w:rPr>
              <w:t>专业意愿</w:t>
            </w:r>
          </w:p>
          <w:p w14:paraId="197FAB1C">
            <w:pPr>
              <w:spacing w:line="400" w:lineRule="exact"/>
              <w:jc w:val="center"/>
              <w:rPr>
                <w:rFonts w:eastAsia="华文中宋"/>
                <w:sz w:val="24"/>
              </w:rPr>
            </w:pPr>
            <w:r>
              <w:rPr>
                <w:rFonts w:eastAsia="华文中宋"/>
                <w:sz w:val="24"/>
              </w:rPr>
              <w:t>和志向</w:t>
            </w:r>
          </w:p>
        </w:tc>
        <w:tc>
          <w:tcPr>
            <w:tcW w:w="859" w:type="pct"/>
            <w:gridSpan w:val="2"/>
          </w:tcPr>
          <w:p w14:paraId="762CE062">
            <w:pPr>
              <w:spacing w:line="400" w:lineRule="exact"/>
              <w:jc w:val="center"/>
              <w:rPr>
                <w:rFonts w:eastAsia="华文中宋"/>
                <w:sz w:val="24"/>
              </w:rPr>
            </w:pPr>
            <w:r>
              <w:rPr>
                <w:rFonts w:eastAsia="华文中宋"/>
                <w:sz w:val="24"/>
              </w:rPr>
              <w:t>心理健康及综合素质</w:t>
            </w:r>
          </w:p>
        </w:tc>
        <w:tc>
          <w:tcPr>
            <w:tcW w:w="471" w:type="pct"/>
            <w:vAlign w:val="center"/>
          </w:tcPr>
          <w:p w14:paraId="54C99B89">
            <w:pPr>
              <w:spacing w:line="400" w:lineRule="exact"/>
              <w:jc w:val="center"/>
              <w:rPr>
                <w:rFonts w:eastAsia="华文中宋"/>
                <w:sz w:val="24"/>
              </w:rPr>
            </w:pPr>
            <w:r>
              <w:rPr>
                <w:rFonts w:eastAsia="华文中宋"/>
                <w:sz w:val="24"/>
              </w:rPr>
              <w:t>总  计</w:t>
            </w:r>
          </w:p>
        </w:tc>
      </w:tr>
      <w:tr w14:paraId="5458F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pct"/>
            <w:vMerge w:val="continue"/>
            <w:vAlign w:val="center"/>
          </w:tcPr>
          <w:p w14:paraId="616854BE">
            <w:pPr>
              <w:spacing w:line="400" w:lineRule="exact"/>
              <w:jc w:val="center"/>
              <w:rPr>
                <w:rFonts w:eastAsia="华文中宋"/>
                <w:sz w:val="24"/>
              </w:rPr>
            </w:pPr>
          </w:p>
        </w:tc>
        <w:tc>
          <w:tcPr>
            <w:tcW w:w="740" w:type="pct"/>
            <w:gridSpan w:val="2"/>
            <w:vAlign w:val="center"/>
          </w:tcPr>
          <w:p w14:paraId="3D6E0F7F">
            <w:pPr>
              <w:spacing w:line="400" w:lineRule="exact"/>
              <w:jc w:val="center"/>
              <w:rPr>
                <w:rFonts w:eastAsia="华文中宋"/>
                <w:sz w:val="24"/>
              </w:rPr>
            </w:pPr>
          </w:p>
          <w:p w14:paraId="50B0BFD5">
            <w:pPr>
              <w:spacing w:line="400" w:lineRule="exact"/>
              <w:jc w:val="center"/>
              <w:rPr>
                <w:rFonts w:eastAsia="华文中宋"/>
                <w:sz w:val="24"/>
              </w:rPr>
            </w:pPr>
          </w:p>
        </w:tc>
        <w:tc>
          <w:tcPr>
            <w:tcW w:w="887" w:type="pct"/>
            <w:gridSpan w:val="2"/>
            <w:vAlign w:val="center"/>
          </w:tcPr>
          <w:p w14:paraId="1FBF8D2D">
            <w:pPr>
              <w:spacing w:line="400" w:lineRule="exact"/>
              <w:jc w:val="center"/>
              <w:rPr>
                <w:rFonts w:eastAsia="华文中宋"/>
                <w:sz w:val="24"/>
              </w:rPr>
            </w:pPr>
          </w:p>
          <w:p w14:paraId="276019D4">
            <w:pPr>
              <w:spacing w:line="400" w:lineRule="exact"/>
              <w:jc w:val="center"/>
              <w:rPr>
                <w:rFonts w:eastAsia="华文中宋"/>
                <w:sz w:val="24"/>
              </w:rPr>
            </w:pPr>
          </w:p>
        </w:tc>
        <w:tc>
          <w:tcPr>
            <w:tcW w:w="734" w:type="pct"/>
            <w:gridSpan w:val="2"/>
            <w:vAlign w:val="center"/>
          </w:tcPr>
          <w:p w14:paraId="1415DBE3">
            <w:pPr>
              <w:spacing w:line="400" w:lineRule="exact"/>
              <w:jc w:val="center"/>
              <w:rPr>
                <w:rFonts w:eastAsia="华文中宋"/>
                <w:sz w:val="24"/>
              </w:rPr>
            </w:pPr>
          </w:p>
          <w:p w14:paraId="2BC4FA97">
            <w:pPr>
              <w:spacing w:line="400" w:lineRule="exact"/>
              <w:jc w:val="center"/>
              <w:rPr>
                <w:rFonts w:eastAsia="华文中宋"/>
                <w:sz w:val="24"/>
              </w:rPr>
            </w:pPr>
          </w:p>
        </w:tc>
        <w:tc>
          <w:tcPr>
            <w:tcW w:w="768" w:type="pct"/>
            <w:gridSpan w:val="2"/>
            <w:vAlign w:val="center"/>
          </w:tcPr>
          <w:p w14:paraId="0762E17D">
            <w:pPr>
              <w:spacing w:line="400" w:lineRule="exact"/>
              <w:jc w:val="center"/>
              <w:rPr>
                <w:rFonts w:eastAsia="华文中宋"/>
                <w:sz w:val="24"/>
              </w:rPr>
            </w:pPr>
          </w:p>
          <w:p w14:paraId="4D98AFAE">
            <w:pPr>
              <w:spacing w:line="400" w:lineRule="exact"/>
              <w:jc w:val="center"/>
              <w:rPr>
                <w:rFonts w:eastAsia="华文中宋"/>
                <w:sz w:val="24"/>
              </w:rPr>
            </w:pPr>
          </w:p>
        </w:tc>
        <w:tc>
          <w:tcPr>
            <w:tcW w:w="859" w:type="pct"/>
            <w:gridSpan w:val="2"/>
          </w:tcPr>
          <w:p w14:paraId="47007A31">
            <w:pPr>
              <w:spacing w:line="400" w:lineRule="exact"/>
              <w:jc w:val="center"/>
              <w:rPr>
                <w:rFonts w:eastAsia="华文中宋"/>
                <w:sz w:val="24"/>
              </w:rPr>
            </w:pPr>
          </w:p>
        </w:tc>
        <w:tc>
          <w:tcPr>
            <w:tcW w:w="471" w:type="pct"/>
            <w:vAlign w:val="center"/>
          </w:tcPr>
          <w:p w14:paraId="75D2E84D">
            <w:pPr>
              <w:spacing w:line="400" w:lineRule="exact"/>
              <w:jc w:val="center"/>
              <w:rPr>
                <w:rFonts w:eastAsia="华文中宋"/>
                <w:sz w:val="24"/>
              </w:rPr>
            </w:pPr>
          </w:p>
          <w:p w14:paraId="3F4149F0">
            <w:pPr>
              <w:spacing w:line="400" w:lineRule="exact"/>
              <w:jc w:val="center"/>
              <w:rPr>
                <w:rFonts w:eastAsia="华文中宋"/>
                <w:sz w:val="24"/>
              </w:rPr>
            </w:pPr>
          </w:p>
        </w:tc>
      </w:tr>
    </w:tbl>
    <w:p w14:paraId="57E4B920">
      <w:pPr>
        <w:rPr>
          <w:sz w:val="24"/>
        </w:rPr>
      </w:pPr>
    </w:p>
    <w:p w14:paraId="503EB703">
      <w:pPr>
        <w:rPr>
          <w:sz w:val="24"/>
        </w:rPr>
      </w:pPr>
      <w:r>
        <w:rPr>
          <w:sz w:val="24"/>
        </w:rPr>
        <w:t xml:space="preserve">考核教师：                                          </w:t>
      </w:r>
    </w:p>
    <w:p w14:paraId="0700FEDD">
      <w:pPr>
        <w:rPr>
          <w:sz w:val="24"/>
        </w:rPr>
      </w:pPr>
    </w:p>
    <w:p w14:paraId="07FF069C">
      <w:pPr>
        <w:jc w:val="right"/>
        <w:rPr>
          <w:sz w:val="24"/>
        </w:rPr>
      </w:pPr>
      <w:r>
        <w:rPr>
          <w:sz w:val="24"/>
        </w:rPr>
        <w:t>年     月     日</w:t>
      </w:r>
    </w:p>
    <w:p w14:paraId="7B49E042">
      <w:pPr>
        <w:jc w:val="center"/>
        <w:rPr>
          <w:rFonts w:eastAsia="黑体"/>
          <w:sz w:val="36"/>
          <w:szCs w:val="36"/>
        </w:rPr>
      </w:pPr>
    </w:p>
    <w:p w14:paraId="0A416BCE">
      <w:pPr>
        <w:jc w:val="center"/>
        <w:rPr>
          <w:rFonts w:eastAsia="黑体"/>
          <w:sz w:val="36"/>
          <w:szCs w:val="36"/>
        </w:rPr>
      </w:pPr>
      <w:r>
        <w:rPr>
          <w:rFonts w:eastAsia="黑体"/>
          <w:sz w:val="36"/>
          <w:szCs w:val="36"/>
        </w:rPr>
        <w:t>电气工程专业接收转专业学生考核成绩表</w:t>
      </w:r>
    </w:p>
    <w:p w14:paraId="4D0D0DBA">
      <w:pPr>
        <w:jc w:val="center"/>
        <w:rPr>
          <w:sz w:val="28"/>
          <w:szCs w:val="28"/>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493"/>
        <w:gridCol w:w="1783"/>
        <w:gridCol w:w="1104"/>
        <w:gridCol w:w="1495"/>
        <w:gridCol w:w="1154"/>
      </w:tblGrid>
      <w:tr w14:paraId="0C414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vAlign w:val="center"/>
          </w:tcPr>
          <w:p w14:paraId="07C57E1E">
            <w:pPr>
              <w:jc w:val="center"/>
              <w:rPr>
                <w:rFonts w:eastAsia="华文中宋"/>
                <w:sz w:val="28"/>
                <w:szCs w:val="28"/>
              </w:rPr>
            </w:pPr>
            <w:r>
              <w:rPr>
                <w:rFonts w:eastAsia="华文中宋"/>
                <w:sz w:val="28"/>
                <w:szCs w:val="28"/>
              </w:rPr>
              <w:t>学号</w:t>
            </w:r>
          </w:p>
        </w:tc>
        <w:tc>
          <w:tcPr>
            <w:tcW w:w="876" w:type="pct"/>
            <w:vAlign w:val="center"/>
          </w:tcPr>
          <w:p w14:paraId="24349584">
            <w:pPr>
              <w:jc w:val="center"/>
              <w:rPr>
                <w:rFonts w:eastAsia="华文中宋"/>
                <w:sz w:val="28"/>
                <w:szCs w:val="28"/>
              </w:rPr>
            </w:pPr>
            <w:r>
              <w:rPr>
                <w:rFonts w:eastAsia="华文中宋"/>
                <w:sz w:val="28"/>
                <w:szCs w:val="28"/>
              </w:rPr>
              <w:t>姓名</w:t>
            </w:r>
          </w:p>
        </w:tc>
        <w:tc>
          <w:tcPr>
            <w:tcW w:w="1046" w:type="pct"/>
            <w:vAlign w:val="center"/>
          </w:tcPr>
          <w:p w14:paraId="10EAB8BE">
            <w:pPr>
              <w:jc w:val="center"/>
              <w:rPr>
                <w:rFonts w:eastAsia="华文中宋"/>
                <w:sz w:val="28"/>
                <w:szCs w:val="28"/>
              </w:rPr>
            </w:pPr>
            <w:r>
              <w:rPr>
                <w:rFonts w:eastAsia="华文中宋"/>
                <w:sz w:val="28"/>
                <w:szCs w:val="28"/>
              </w:rPr>
              <w:t>原专业</w:t>
            </w:r>
          </w:p>
          <w:p w14:paraId="6B6E444D">
            <w:pPr>
              <w:jc w:val="center"/>
              <w:rPr>
                <w:rFonts w:eastAsia="华文中宋"/>
                <w:sz w:val="28"/>
                <w:szCs w:val="28"/>
              </w:rPr>
            </w:pPr>
            <w:r>
              <w:rPr>
                <w:rFonts w:eastAsia="华文中宋"/>
                <w:sz w:val="28"/>
                <w:szCs w:val="28"/>
              </w:rPr>
              <w:t>折合学分绩</w:t>
            </w:r>
          </w:p>
        </w:tc>
        <w:tc>
          <w:tcPr>
            <w:tcW w:w="648" w:type="pct"/>
            <w:vAlign w:val="center"/>
          </w:tcPr>
          <w:p w14:paraId="2AE1A7E5">
            <w:pPr>
              <w:jc w:val="center"/>
              <w:rPr>
                <w:rFonts w:eastAsia="华文中宋"/>
                <w:sz w:val="28"/>
                <w:szCs w:val="28"/>
              </w:rPr>
            </w:pPr>
            <w:r>
              <w:rPr>
                <w:rFonts w:eastAsia="华文中宋"/>
                <w:sz w:val="28"/>
                <w:szCs w:val="28"/>
              </w:rPr>
              <w:t>面试</w:t>
            </w:r>
          </w:p>
          <w:p w14:paraId="4109EB92">
            <w:pPr>
              <w:jc w:val="center"/>
              <w:rPr>
                <w:rFonts w:eastAsia="华文中宋"/>
                <w:sz w:val="28"/>
                <w:szCs w:val="28"/>
              </w:rPr>
            </w:pPr>
            <w:r>
              <w:rPr>
                <w:rFonts w:eastAsia="华文中宋"/>
                <w:sz w:val="28"/>
                <w:szCs w:val="28"/>
              </w:rPr>
              <w:t>成绩</w:t>
            </w:r>
          </w:p>
        </w:tc>
        <w:tc>
          <w:tcPr>
            <w:tcW w:w="877" w:type="pct"/>
            <w:vAlign w:val="center"/>
          </w:tcPr>
          <w:p w14:paraId="2A702E25">
            <w:pPr>
              <w:jc w:val="center"/>
              <w:rPr>
                <w:rFonts w:eastAsia="华文中宋"/>
                <w:sz w:val="28"/>
                <w:szCs w:val="28"/>
              </w:rPr>
            </w:pPr>
            <w:r>
              <w:rPr>
                <w:rFonts w:eastAsia="华文中宋"/>
                <w:sz w:val="28"/>
                <w:szCs w:val="28"/>
              </w:rPr>
              <w:t>综合</w:t>
            </w:r>
          </w:p>
          <w:p w14:paraId="542845D6">
            <w:pPr>
              <w:jc w:val="center"/>
              <w:rPr>
                <w:rFonts w:eastAsia="华文中宋"/>
                <w:sz w:val="28"/>
                <w:szCs w:val="28"/>
              </w:rPr>
            </w:pPr>
            <w:r>
              <w:rPr>
                <w:rFonts w:eastAsia="华文中宋"/>
                <w:sz w:val="28"/>
                <w:szCs w:val="28"/>
              </w:rPr>
              <w:t>成绩</w:t>
            </w:r>
          </w:p>
        </w:tc>
        <w:tc>
          <w:tcPr>
            <w:tcW w:w="678" w:type="pct"/>
            <w:vAlign w:val="center"/>
          </w:tcPr>
          <w:p w14:paraId="6302CC01">
            <w:pPr>
              <w:jc w:val="center"/>
              <w:rPr>
                <w:rFonts w:eastAsia="华文中宋"/>
                <w:sz w:val="28"/>
                <w:szCs w:val="28"/>
              </w:rPr>
            </w:pPr>
            <w:r>
              <w:rPr>
                <w:rFonts w:eastAsia="华文中宋"/>
                <w:sz w:val="28"/>
                <w:szCs w:val="28"/>
              </w:rPr>
              <w:t>名次</w:t>
            </w:r>
          </w:p>
        </w:tc>
      </w:tr>
      <w:tr w14:paraId="38680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7756CA58">
            <w:pPr>
              <w:rPr>
                <w:sz w:val="28"/>
                <w:szCs w:val="28"/>
              </w:rPr>
            </w:pPr>
          </w:p>
        </w:tc>
        <w:tc>
          <w:tcPr>
            <w:tcW w:w="876" w:type="pct"/>
          </w:tcPr>
          <w:p w14:paraId="6B029030">
            <w:pPr>
              <w:rPr>
                <w:sz w:val="28"/>
                <w:szCs w:val="28"/>
              </w:rPr>
            </w:pPr>
          </w:p>
        </w:tc>
        <w:tc>
          <w:tcPr>
            <w:tcW w:w="1046" w:type="pct"/>
          </w:tcPr>
          <w:p w14:paraId="6ED87AF9">
            <w:pPr>
              <w:rPr>
                <w:sz w:val="28"/>
                <w:szCs w:val="28"/>
              </w:rPr>
            </w:pPr>
          </w:p>
        </w:tc>
        <w:tc>
          <w:tcPr>
            <w:tcW w:w="648" w:type="pct"/>
          </w:tcPr>
          <w:p w14:paraId="22022CFD">
            <w:pPr>
              <w:rPr>
                <w:sz w:val="28"/>
                <w:szCs w:val="28"/>
              </w:rPr>
            </w:pPr>
          </w:p>
        </w:tc>
        <w:tc>
          <w:tcPr>
            <w:tcW w:w="877" w:type="pct"/>
          </w:tcPr>
          <w:p w14:paraId="033ACC10">
            <w:pPr>
              <w:rPr>
                <w:sz w:val="28"/>
                <w:szCs w:val="28"/>
              </w:rPr>
            </w:pPr>
          </w:p>
        </w:tc>
        <w:tc>
          <w:tcPr>
            <w:tcW w:w="678" w:type="pct"/>
          </w:tcPr>
          <w:p w14:paraId="20C4A3AB">
            <w:pPr>
              <w:rPr>
                <w:sz w:val="28"/>
                <w:szCs w:val="28"/>
              </w:rPr>
            </w:pPr>
          </w:p>
        </w:tc>
      </w:tr>
      <w:tr w14:paraId="7A845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107DDE1F">
            <w:pPr>
              <w:rPr>
                <w:sz w:val="28"/>
                <w:szCs w:val="28"/>
              </w:rPr>
            </w:pPr>
          </w:p>
        </w:tc>
        <w:tc>
          <w:tcPr>
            <w:tcW w:w="876" w:type="pct"/>
          </w:tcPr>
          <w:p w14:paraId="0F313671">
            <w:pPr>
              <w:rPr>
                <w:sz w:val="28"/>
                <w:szCs w:val="28"/>
              </w:rPr>
            </w:pPr>
          </w:p>
        </w:tc>
        <w:tc>
          <w:tcPr>
            <w:tcW w:w="1046" w:type="pct"/>
          </w:tcPr>
          <w:p w14:paraId="0AF55557">
            <w:pPr>
              <w:rPr>
                <w:sz w:val="28"/>
                <w:szCs w:val="28"/>
              </w:rPr>
            </w:pPr>
          </w:p>
        </w:tc>
        <w:tc>
          <w:tcPr>
            <w:tcW w:w="648" w:type="pct"/>
          </w:tcPr>
          <w:p w14:paraId="3E82635E">
            <w:pPr>
              <w:rPr>
                <w:sz w:val="28"/>
                <w:szCs w:val="28"/>
              </w:rPr>
            </w:pPr>
          </w:p>
        </w:tc>
        <w:tc>
          <w:tcPr>
            <w:tcW w:w="877" w:type="pct"/>
          </w:tcPr>
          <w:p w14:paraId="152D8920">
            <w:pPr>
              <w:rPr>
                <w:sz w:val="28"/>
                <w:szCs w:val="28"/>
              </w:rPr>
            </w:pPr>
          </w:p>
        </w:tc>
        <w:tc>
          <w:tcPr>
            <w:tcW w:w="678" w:type="pct"/>
          </w:tcPr>
          <w:p w14:paraId="6E1DDBE7">
            <w:pPr>
              <w:rPr>
                <w:sz w:val="28"/>
                <w:szCs w:val="28"/>
              </w:rPr>
            </w:pPr>
          </w:p>
        </w:tc>
      </w:tr>
      <w:tr w14:paraId="2D836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3303FD26">
            <w:pPr>
              <w:rPr>
                <w:sz w:val="28"/>
                <w:szCs w:val="28"/>
              </w:rPr>
            </w:pPr>
          </w:p>
        </w:tc>
        <w:tc>
          <w:tcPr>
            <w:tcW w:w="876" w:type="pct"/>
          </w:tcPr>
          <w:p w14:paraId="3B1C9586">
            <w:pPr>
              <w:rPr>
                <w:sz w:val="28"/>
                <w:szCs w:val="28"/>
              </w:rPr>
            </w:pPr>
          </w:p>
        </w:tc>
        <w:tc>
          <w:tcPr>
            <w:tcW w:w="1046" w:type="pct"/>
          </w:tcPr>
          <w:p w14:paraId="079878E3">
            <w:pPr>
              <w:rPr>
                <w:sz w:val="28"/>
                <w:szCs w:val="28"/>
              </w:rPr>
            </w:pPr>
          </w:p>
        </w:tc>
        <w:tc>
          <w:tcPr>
            <w:tcW w:w="648" w:type="pct"/>
          </w:tcPr>
          <w:p w14:paraId="2CD89076">
            <w:pPr>
              <w:rPr>
                <w:sz w:val="28"/>
                <w:szCs w:val="28"/>
              </w:rPr>
            </w:pPr>
          </w:p>
        </w:tc>
        <w:tc>
          <w:tcPr>
            <w:tcW w:w="877" w:type="pct"/>
          </w:tcPr>
          <w:p w14:paraId="48B64511">
            <w:pPr>
              <w:rPr>
                <w:sz w:val="28"/>
                <w:szCs w:val="28"/>
              </w:rPr>
            </w:pPr>
          </w:p>
        </w:tc>
        <w:tc>
          <w:tcPr>
            <w:tcW w:w="678" w:type="pct"/>
          </w:tcPr>
          <w:p w14:paraId="0FA4AD15">
            <w:pPr>
              <w:rPr>
                <w:sz w:val="28"/>
                <w:szCs w:val="28"/>
              </w:rPr>
            </w:pPr>
          </w:p>
        </w:tc>
      </w:tr>
      <w:tr w14:paraId="2026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6FFB63AD">
            <w:pPr>
              <w:rPr>
                <w:sz w:val="28"/>
                <w:szCs w:val="28"/>
              </w:rPr>
            </w:pPr>
          </w:p>
        </w:tc>
        <w:tc>
          <w:tcPr>
            <w:tcW w:w="876" w:type="pct"/>
          </w:tcPr>
          <w:p w14:paraId="0ECDBB80">
            <w:pPr>
              <w:rPr>
                <w:sz w:val="28"/>
                <w:szCs w:val="28"/>
              </w:rPr>
            </w:pPr>
          </w:p>
        </w:tc>
        <w:tc>
          <w:tcPr>
            <w:tcW w:w="1046" w:type="pct"/>
          </w:tcPr>
          <w:p w14:paraId="2FDF41CE">
            <w:pPr>
              <w:rPr>
                <w:sz w:val="28"/>
                <w:szCs w:val="28"/>
              </w:rPr>
            </w:pPr>
          </w:p>
        </w:tc>
        <w:tc>
          <w:tcPr>
            <w:tcW w:w="648" w:type="pct"/>
          </w:tcPr>
          <w:p w14:paraId="50DBCB79">
            <w:pPr>
              <w:rPr>
                <w:sz w:val="28"/>
                <w:szCs w:val="28"/>
              </w:rPr>
            </w:pPr>
          </w:p>
        </w:tc>
        <w:tc>
          <w:tcPr>
            <w:tcW w:w="877" w:type="pct"/>
          </w:tcPr>
          <w:p w14:paraId="03BF18A5">
            <w:pPr>
              <w:rPr>
                <w:sz w:val="28"/>
                <w:szCs w:val="28"/>
              </w:rPr>
            </w:pPr>
          </w:p>
        </w:tc>
        <w:tc>
          <w:tcPr>
            <w:tcW w:w="678" w:type="pct"/>
          </w:tcPr>
          <w:p w14:paraId="2F266AF3">
            <w:pPr>
              <w:rPr>
                <w:sz w:val="28"/>
                <w:szCs w:val="28"/>
              </w:rPr>
            </w:pPr>
          </w:p>
        </w:tc>
      </w:tr>
      <w:tr w14:paraId="5742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027B696C">
            <w:pPr>
              <w:rPr>
                <w:sz w:val="28"/>
                <w:szCs w:val="28"/>
              </w:rPr>
            </w:pPr>
          </w:p>
        </w:tc>
        <w:tc>
          <w:tcPr>
            <w:tcW w:w="876" w:type="pct"/>
          </w:tcPr>
          <w:p w14:paraId="667E9C98">
            <w:pPr>
              <w:rPr>
                <w:sz w:val="28"/>
                <w:szCs w:val="28"/>
              </w:rPr>
            </w:pPr>
          </w:p>
        </w:tc>
        <w:tc>
          <w:tcPr>
            <w:tcW w:w="1046" w:type="pct"/>
          </w:tcPr>
          <w:p w14:paraId="7D09DE5A">
            <w:pPr>
              <w:rPr>
                <w:sz w:val="28"/>
                <w:szCs w:val="28"/>
              </w:rPr>
            </w:pPr>
          </w:p>
        </w:tc>
        <w:tc>
          <w:tcPr>
            <w:tcW w:w="648" w:type="pct"/>
          </w:tcPr>
          <w:p w14:paraId="735FB047">
            <w:pPr>
              <w:rPr>
                <w:sz w:val="28"/>
                <w:szCs w:val="28"/>
              </w:rPr>
            </w:pPr>
          </w:p>
        </w:tc>
        <w:tc>
          <w:tcPr>
            <w:tcW w:w="877" w:type="pct"/>
          </w:tcPr>
          <w:p w14:paraId="49B529B1">
            <w:pPr>
              <w:rPr>
                <w:sz w:val="28"/>
                <w:szCs w:val="28"/>
              </w:rPr>
            </w:pPr>
          </w:p>
        </w:tc>
        <w:tc>
          <w:tcPr>
            <w:tcW w:w="678" w:type="pct"/>
          </w:tcPr>
          <w:p w14:paraId="12218D28">
            <w:pPr>
              <w:rPr>
                <w:sz w:val="28"/>
                <w:szCs w:val="28"/>
              </w:rPr>
            </w:pPr>
          </w:p>
        </w:tc>
      </w:tr>
      <w:tr w14:paraId="023C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3EA34CA3">
            <w:pPr>
              <w:rPr>
                <w:sz w:val="28"/>
                <w:szCs w:val="28"/>
              </w:rPr>
            </w:pPr>
          </w:p>
        </w:tc>
        <w:tc>
          <w:tcPr>
            <w:tcW w:w="876" w:type="pct"/>
          </w:tcPr>
          <w:p w14:paraId="081E6E2A">
            <w:pPr>
              <w:rPr>
                <w:sz w:val="28"/>
                <w:szCs w:val="28"/>
              </w:rPr>
            </w:pPr>
          </w:p>
        </w:tc>
        <w:tc>
          <w:tcPr>
            <w:tcW w:w="1046" w:type="pct"/>
          </w:tcPr>
          <w:p w14:paraId="2B983518">
            <w:pPr>
              <w:rPr>
                <w:sz w:val="28"/>
                <w:szCs w:val="28"/>
              </w:rPr>
            </w:pPr>
          </w:p>
        </w:tc>
        <w:tc>
          <w:tcPr>
            <w:tcW w:w="648" w:type="pct"/>
          </w:tcPr>
          <w:p w14:paraId="546D5EE0">
            <w:pPr>
              <w:rPr>
                <w:sz w:val="28"/>
                <w:szCs w:val="28"/>
              </w:rPr>
            </w:pPr>
          </w:p>
        </w:tc>
        <w:tc>
          <w:tcPr>
            <w:tcW w:w="877" w:type="pct"/>
          </w:tcPr>
          <w:p w14:paraId="137ACDE7">
            <w:pPr>
              <w:rPr>
                <w:sz w:val="28"/>
                <w:szCs w:val="28"/>
              </w:rPr>
            </w:pPr>
          </w:p>
        </w:tc>
        <w:tc>
          <w:tcPr>
            <w:tcW w:w="678" w:type="pct"/>
          </w:tcPr>
          <w:p w14:paraId="4A5AEB47">
            <w:pPr>
              <w:rPr>
                <w:sz w:val="28"/>
                <w:szCs w:val="28"/>
              </w:rPr>
            </w:pPr>
          </w:p>
        </w:tc>
      </w:tr>
      <w:tr w14:paraId="364B6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33DDD959">
            <w:pPr>
              <w:rPr>
                <w:sz w:val="28"/>
                <w:szCs w:val="28"/>
              </w:rPr>
            </w:pPr>
          </w:p>
        </w:tc>
        <w:tc>
          <w:tcPr>
            <w:tcW w:w="876" w:type="pct"/>
          </w:tcPr>
          <w:p w14:paraId="64533A79">
            <w:pPr>
              <w:rPr>
                <w:sz w:val="28"/>
                <w:szCs w:val="28"/>
              </w:rPr>
            </w:pPr>
          </w:p>
        </w:tc>
        <w:tc>
          <w:tcPr>
            <w:tcW w:w="1046" w:type="pct"/>
          </w:tcPr>
          <w:p w14:paraId="69FE1D30">
            <w:pPr>
              <w:rPr>
                <w:sz w:val="28"/>
                <w:szCs w:val="28"/>
              </w:rPr>
            </w:pPr>
          </w:p>
        </w:tc>
        <w:tc>
          <w:tcPr>
            <w:tcW w:w="648" w:type="pct"/>
          </w:tcPr>
          <w:p w14:paraId="21A10B34">
            <w:pPr>
              <w:rPr>
                <w:sz w:val="28"/>
                <w:szCs w:val="28"/>
              </w:rPr>
            </w:pPr>
          </w:p>
        </w:tc>
        <w:tc>
          <w:tcPr>
            <w:tcW w:w="877" w:type="pct"/>
          </w:tcPr>
          <w:p w14:paraId="4443C848">
            <w:pPr>
              <w:rPr>
                <w:sz w:val="28"/>
                <w:szCs w:val="28"/>
              </w:rPr>
            </w:pPr>
          </w:p>
        </w:tc>
        <w:tc>
          <w:tcPr>
            <w:tcW w:w="678" w:type="pct"/>
          </w:tcPr>
          <w:p w14:paraId="24CEAAE5">
            <w:pPr>
              <w:rPr>
                <w:sz w:val="28"/>
                <w:szCs w:val="28"/>
              </w:rPr>
            </w:pPr>
          </w:p>
        </w:tc>
      </w:tr>
      <w:tr w14:paraId="03FEB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66CACF1F">
            <w:pPr>
              <w:rPr>
                <w:sz w:val="28"/>
                <w:szCs w:val="28"/>
              </w:rPr>
            </w:pPr>
          </w:p>
        </w:tc>
        <w:tc>
          <w:tcPr>
            <w:tcW w:w="876" w:type="pct"/>
          </w:tcPr>
          <w:p w14:paraId="240D74E6">
            <w:pPr>
              <w:rPr>
                <w:sz w:val="28"/>
                <w:szCs w:val="28"/>
              </w:rPr>
            </w:pPr>
          </w:p>
        </w:tc>
        <w:tc>
          <w:tcPr>
            <w:tcW w:w="1046" w:type="pct"/>
          </w:tcPr>
          <w:p w14:paraId="74A7981A">
            <w:pPr>
              <w:rPr>
                <w:sz w:val="28"/>
                <w:szCs w:val="28"/>
              </w:rPr>
            </w:pPr>
          </w:p>
        </w:tc>
        <w:tc>
          <w:tcPr>
            <w:tcW w:w="648" w:type="pct"/>
          </w:tcPr>
          <w:p w14:paraId="6A6BAE7F">
            <w:pPr>
              <w:rPr>
                <w:sz w:val="28"/>
                <w:szCs w:val="28"/>
              </w:rPr>
            </w:pPr>
          </w:p>
        </w:tc>
        <w:tc>
          <w:tcPr>
            <w:tcW w:w="877" w:type="pct"/>
          </w:tcPr>
          <w:p w14:paraId="7BDE3B14">
            <w:pPr>
              <w:rPr>
                <w:sz w:val="28"/>
                <w:szCs w:val="28"/>
              </w:rPr>
            </w:pPr>
          </w:p>
        </w:tc>
        <w:tc>
          <w:tcPr>
            <w:tcW w:w="678" w:type="pct"/>
          </w:tcPr>
          <w:p w14:paraId="5B59DCBD">
            <w:pPr>
              <w:rPr>
                <w:sz w:val="28"/>
                <w:szCs w:val="28"/>
              </w:rPr>
            </w:pPr>
          </w:p>
        </w:tc>
      </w:tr>
      <w:tr w14:paraId="0AC4C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49501036">
            <w:pPr>
              <w:rPr>
                <w:sz w:val="28"/>
                <w:szCs w:val="28"/>
              </w:rPr>
            </w:pPr>
          </w:p>
        </w:tc>
        <w:tc>
          <w:tcPr>
            <w:tcW w:w="876" w:type="pct"/>
          </w:tcPr>
          <w:p w14:paraId="304190F7">
            <w:pPr>
              <w:rPr>
                <w:sz w:val="28"/>
                <w:szCs w:val="28"/>
              </w:rPr>
            </w:pPr>
          </w:p>
        </w:tc>
        <w:tc>
          <w:tcPr>
            <w:tcW w:w="1046" w:type="pct"/>
          </w:tcPr>
          <w:p w14:paraId="16C883D5">
            <w:pPr>
              <w:rPr>
                <w:sz w:val="28"/>
                <w:szCs w:val="28"/>
              </w:rPr>
            </w:pPr>
          </w:p>
        </w:tc>
        <w:tc>
          <w:tcPr>
            <w:tcW w:w="648" w:type="pct"/>
          </w:tcPr>
          <w:p w14:paraId="3CEB384D">
            <w:pPr>
              <w:rPr>
                <w:sz w:val="28"/>
                <w:szCs w:val="28"/>
              </w:rPr>
            </w:pPr>
          </w:p>
        </w:tc>
        <w:tc>
          <w:tcPr>
            <w:tcW w:w="877" w:type="pct"/>
          </w:tcPr>
          <w:p w14:paraId="083CAFDC">
            <w:pPr>
              <w:rPr>
                <w:sz w:val="28"/>
                <w:szCs w:val="28"/>
              </w:rPr>
            </w:pPr>
          </w:p>
        </w:tc>
        <w:tc>
          <w:tcPr>
            <w:tcW w:w="678" w:type="pct"/>
          </w:tcPr>
          <w:p w14:paraId="1B5DD2BF">
            <w:pPr>
              <w:rPr>
                <w:sz w:val="28"/>
                <w:szCs w:val="28"/>
              </w:rPr>
            </w:pPr>
          </w:p>
        </w:tc>
      </w:tr>
      <w:tr w14:paraId="369AC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2D807F44">
            <w:pPr>
              <w:rPr>
                <w:sz w:val="28"/>
                <w:szCs w:val="28"/>
              </w:rPr>
            </w:pPr>
          </w:p>
        </w:tc>
        <w:tc>
          <w:tcPr>
            <w:tcW w:w="876" w:type="pct"/>
          </w:tcPr>
          <w:p w14:paraId="3F2A4162">
            <w:pPr>
              <w:rPr>
                <w:sz w:val="28"/>
                <w:szCs w:val="28"/>
              </w:rPr>
            </w:pPr>
          </w:p>
        </w:tc>
        <w:tc>
          <w:tcPr>
            <w:tcW w:w="1046" w:type="pct"/>
          </w:tcPr>
          <w:p w14:paraId="2A70906D">
            <w:pPr>
              <w:rPr>
                <w:sz w:val="28"/>
                <w:szCs w:val="28"/>
              </w:rPr>
            </w:pPr>
          </w:p>
        </w:tc>
        <w:tc>
          <w:tcPr>
            <w:tcW w:w="648" w:type="pct"/>
          </w:tcPr>
          <w:p w14:paraId="5A0995F0">
            <w:pPr>
              <w:rPr>
                <w:sz w:val="28"/>
                <w:szCs w:val="28"/>
              </w:rPr>
            </w:pPr>
          </w:p>
        </w:tc>
        <w:tc>
          <w:tcPr>
            <w:tcW w:w="877" w:type="pct"/>
          </w:tcPr>
          <w:p w14:paraId="75A7223F">
            <w:pPr>
              <w:rPr>
                <w:sz w:val="28"/>
                <w:szCs w:val="28"/>
              </w:rPr>
            </w:pPr>
          </w:p>
        </w:tc>
        <w:tc>
          <w:tcPr>
            <w:tcW w:w="678" w:type="pct"/>
          </w:tcPr>
          <w:p w14:paraId="46CE4595">
            <w:pPr>
              <w:rPr>
                <w:sz w:val="28"/>
                <w:szCs w:val="28"/>
              </w:rPr>
            </w:pPr>
          </w:p>
        </w:tc>
      </w:tr>
      <w:tr w14:paraId="7179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46F80F41">
            <w:pPr>
              <w:rPr>
                <w:sz w:val="28"/>
                <w:szCs w:val="28"/>
              </w:rPr>
            </w:pPr>
          </w:p>
        </w:tc>
        <w:tc>
          <w:tcPr>
            <w:tcW w:w="876" w:type="pct"/>
          </w:tcPr>
          <w:p w14:paraId="204A7E94">
            <w:pPr>
              <w:rPr>
                <w:sz w:val="28"/>
                <w:szCs w:val="28"/>
              </w:rPr>
            </w:pPr>
          </w:p>
        </w:tc>
        <w:tc>
          <w:tcPr>
            <w:tcW w:w="1046" w:type="pct"/>
          </w:tcPr>
          <w:p w14:paraId="54C8F403">
            <w:pPr>
              <w:rPr>
                <w:sz w:val="28"/>
                <w:szCs w:val="28"/>
              </w:rPr>
            </w:pPr>
          </w:p>
        </w:tc>
        <w:tc>
          <w:tcPr>
            <w:tcW w:w="648" w:type="pct"/>
          </w:tcPr>
          <w:p w14:paraId="495E113F">
            <w:pPr>
              <w:rPr>
                <w:sz w:val="28"/>
                <w:szCs w:val="28"/>
              </w:rPr>
            </w:pPr>
          </w:p>
        </w:tc>
        <w:tc>
          <w:tcPr>
            <w:tcW w:w="877" w:type="pct"/>
          </w:tcPr>
          <w:p w14:paraId="3298B277">
            <w:pPr>
              <w:rPr>
                <w:sz w:val="28"/>
                <w:szCs w:val="28"/>
              </w:rPr>
            </w:pPr>
          </w:p>
        </w:tc>
        <w:tc>
          <w:tcPr>
            <w:tcW w:w="678" w:type="pct"/>
          </w:tcPr>
          <w:p w14:paraId="5529F42A">
            <w:pPr>
              <w:rPr>
                <w:sz w:val="28"/>
                <w:szCs w:val="28"/>
              </w:rPr>
            </w:pPr>
          </w:p>
        </w:tc>
      </w:tr>
      <w:tr w14:paraId="366B3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5B699669">
            <w:pPr>
              <w:rPr>
                <w:sz w:val="28"/>
                <w:szCs w:val="28"/>
              </w:rPr>
            </w:pPr>
          </w:p>
        </w:tc>
        <w:tc>
          <w:tcPr>
            <w:tcW w:w="876" w:type="pct"/>
          </w:tcPr>
          <w:p w14:paraId="0860C8C8">
            <w:pPr>
              <w:rPr>
                <w:sz w:val="28"/>
                <w:szCs w:val="28"/>
              </w:rPr>
            </w:pPr>
          </w:p>
        </w:tc>
        <w:tc>
          <w:tcPr>
            <w:tcW w:w="1046" w:type="pct"/>
          </w:tcPr>
          <w:p w14:paraId="60145EBF">
            <w:pPr>
              <w:rPr>
                <w:sz w:val="28"/>
                <w:szCs w:val="28"/>
              </w:rPr>
            </w:pPr>
          </w:p>
        </w:tc>
        <w:tc>
          <w:tcPr>
            <w:tcW w:w="648" w:type="pct"/>
          </w:tcPr>
          <w:p w14:paraId="331BC543">
            <w:pPr>
              <w:rPr>
                <w:sz w:val="28"/>
                <w:szCs w:val="28"/>
              </w:rPr>
            </w:pPr>
          </w:p>
        </w:tc>
        <w:tc>
          <w:tcPr>
            <w:tcW w:w="877" w:type="pct"/>
          </w:tcPr>
          <w:p w14:paraId="1E207161">
            <w:pPr>
              <w:rPr>
                <w:sz w:val="28"/>
                <w:szCs w:val="28"/>
              </w:rPr>
            </w:pPr>
          </w:p>
        </w:tc>
        <w:tc>
          <w:tcPr>
            <w:tcW w:w="678" w:type="pct"/>
          </w:tcPr>
          <w:p w14:paraId="4B3FD8D7">
            <w:pPr>
              <w:rPr>
                <w:sz w:val="28"/>
                <w:szCs w:val="28"/>
              </w:rPr>
            </w:pPr>
          </w:p>
        </w:tc>
      </w:tr>
      <w:tr w14:paraId="03C7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689E068F">
            <w:pPr>
              <w:rPr>
                <w:sz w:val="28"/>
                <w:szCs w:val="28"/>
              </w:rPr>
            </w:pPr>
          </w:p>
        </w:tc>
        <w:tc>
          <w:tcPr>
            <w:tcW w:w="876" w:type="pct"/>
          </w:tcPr>
          <w:p w14:paraId="3CEDE7BA">
            <w:pPr>
              <w:rPr>
                <w:sz w:val="28"/>
                <w:szCs w:val="28"/>
              </w:rPr>
            </w:pPr>
          </w:p>
        </w:tc>
        <w:tc>
          <w:tcPr>
            <w:tcW w:w="1046" w:type="pct"/>
          </w:tcPr>
          <w:p w14:paraId="76CF6AE8">
            <w:pPr>
              <w:rPr>
                <w:sz w:val="28"/>
                <w:szCs w:val="28"/>
              </w:rPr>
            </w:pPr>
          </w:p>
        </w:tc>
        <w:tc>
          <w:tcPr>
            <w:tcW w:w="648" w:type="pct"/>
          </w:tcPr>
          <w:p w14:paraId="0FF007D4">
            <w:pPr>
              <w:rPr>
                <w:sz w:val="28"/>
                <w:szCs w:val="28"/>
              </w:rPr>
            </w:pPr>
          </w:p>
        </w:tc>
        <w:tc>
          <w:tcPr>
            <w:tcW w:w="877" w:type="pct"/>
          </w:tcPr>
          <w:p w14:paraId="5A421581">
            <w:pPr>
              <w:rPr>
                <w:sz w:val="28"/>
                <w:szCs w:val="28"/>
              </w:rPr>
            </w:pPr>
          </w:p>
        </w:tc>
        <w:tc>
          <w:tcPr>
            <w:tcW w:w="678" w:type="pct"/>
          </w:tcPr>
          <w:p w14:paraId="1006DBFB">
            <w:pPr>
              <w:rPr>
                <w:sz w:val="28"/>
                <w:szCs w:val="28"/>
              </w:rPr>
            </w:pPr>
          </w:p>
        </w:tc>
      </w:tr>
      <w:tr w14:paraId="0E353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pct"/>
          </w:tcPr>
          <w:p w14:paraId="7C7CB3A9">
            <w:pPr>
              <w:rPr>
                <w:sz w:val="28"/>
                <w:szCs w:val="28"/>
              </w:rPr>
            </w:pPr>
          </w:p>
        </w:tc>
        <w:tc>
          <w:tcPr>
            <w:tcW w:w="876" w:type="pct"/>
          </w:tcPr>
          <w:p w14:paraId="68A02D27">
            <w:pPr>
              <w:rPr>
                <w:sz w:val="28"/>
                <w:szCs w:val="28"/>
              </w:rPr>
            </w:pPr>
          </w:p>
        </w:tc>
        <w:tc>
          <w:tcPr>
            <w:tcW w:w="1046" w:type="pct"/>
          </w:tcPr>
          <w:p w14:paraId="7B23BBE9">
            <w:pPr>
              <w:rPr>
                <w:sz w:val="28"/>
                <w:szCs w:val="28"/>
              </w:rPr>
            </w:pPr>
          </w:p>
        </w:tc>
        <w:tc>
          <w:tcPr>
            <w:tcW w:w="648" w:type="pct"/>
          </w:tcPr>
          <w:p w14:paraId="75F21923">
            <w:pPr>
              <w:rPr>
                <w:sz w:val="28"/>
                <w:szCs w:val="28"/>
              </w:rPr>
            </w:pPr>
          </w:p>
        </w:tc>
        <w:tc>
          <w:tcPr>
            <w:tcW w:w="877" w:type="pct"/>
          </w:tcPr>
          <w:p w14:paraId="1B3525C2">
            <w:pPr>
              <w:rPr>
                <w:sz w:val="28"/>
                <w:szCs w:val="28"/>
              </w:rPr>
            </w:pPr>
          </w:p>
        </w:tc>
        <w:tc>
          <w:tcPr>
            <w:tcW w:w="678" w:type="pct"/>
          </w:tcPr>
          <w:p w14:paraId="4C96C852">
            <w:pPr>
              <w:rPr>
                <w:sz w:val="28"/>
                <w:szCs w:val="28"/>
              </w:rPr>
            </w:pPr>
          </w:p>
        </w:tc>
      </w:tr>
    </w:tbl>
    <w:p w14:paraId="70F4D2CD">
      <w:pPr>
        <w:rPr>
          <w:sz w:val="28"/>
          <w:szCs w:val="28"/>
        </w:rPr>
      </w:pPr>
    </w:p>
    <w:p w14:paraId="3B63E1B9">
      <w:pPr>
        <w:rPr>
          <w:sz w:val="28"/>
          <w:szCs w:val="28"/>
        </w:rPr>
      </w:pPr>
      <w:r>
        <w:rPr>
          <w:sz w:val="28"/>
          <w:szCs w:val="28"/>
        </w:rPr>
        <w:t xml:space="preserve">考核组组长： </w:t>
      </w:r>
    </w:p>
    <w:p w14:paraId="0837C9A5">
      <w:pPr>
        <w:rPr>
          <w:sz w:val="28"/>
          <w:szCs w:val="28"/>
        </w:rPr>
      </w:pPr>
      <w:r>
        <w:rPr>
          <w:sz w:val="28"/>
          <w:szCs w:val="28"/>
        </w:rPr>
        <w:t xml:space="preserve">考核组成员：                             </w:t>
      </w:r>
    </w:p>
    <w:p w14:paraId="54F807B7">
      <w:pPr>
        <w:jc w:val="right"/>
        <w:rPr>
          <w:sz w:val="28"/>
          <w:szCs w:val="28"/>
        </w:rPr>
      </w:pPr>
      <w:r>
        <w:rPr>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1Y2Y3NWIyZWU0OTQzZWE3NDRkMWRjYmRiYzk0MDIifQ=="/>
  </w:docVars>
  <w:rsids>
    <w:rsidRoot w:val="004E7133"/>
    <w:rsid w:val="000920E7"/>
    <w:rsid w:val="00107B93"/>
    <w:rsid w:val="00130779"/>
    <w:rsid w:val="00167950"/>
    <w:rsid w:val="001967AB"/>
    <w:rsid w:val="00297659"/>
    <w:rsid w:val="00344BC8"/>
    <w:rsid w:val="00370167"/>
    <w:rsid w:val="0042334E"/>
    <w:rsid w:val="004330FD"/>
    <w:rsid w:val="00471906"/>
    <w:rsid w:val="004A3DD9"/>
    <w:rsid w:val="004A6E77"/>
    <w:rsid w:val="004E7133"/>
    <w:rsid w:val="0055315B"/>
    <w:rsid w:val="006773B7"/>
    <w:rsid w:val="006A4442"/>
    <w:rsid w:val="007442EE"/>
    <w:rsid w:val="007576BC"/>
    <w:rsid w:val="00787D35"/>
    <w:rsid w:val="007C3256"/>
    <w:rsid w:val="007C5668"/>
    <w:rsid w:val="007E1AA2"/>
    <w:rsid w:val="008241F2"/>
    <w:rsid w:val="0084109D"/>
    <w:rsid w:val="00861A16"/>
    <w:rsid w:val="008F4C66"/>
    <w:rsid w:val="008F7A88"/>
    <w:rsid w:val="00A149B1"/>
    <w:rsid w:val="00A16DD0"/>
    <w:rsid w:val="00A67F13"/>
    <w:rsid w:val="00AA6027"/>
    <w:rsid w:val="00AD4CB0"/>
    <w:rsid w:val="00B07169"/>
    <w:rsid w:val="00B253A0"/>
    <w:rsid w:val="00B72F2C"/>
    <w:rsid w:val="00BA2DF1"/>
    <w:rsid w:val="00BB6C95"/>
    <w:rsid w:val="00C00ABE"/>
    <w:rsid w:val="00C127FB"/>
    <w:rsid w:val="00C26FFE"/>
    <w:rsid w:val="00C429C2"/>
    <w:rsid w:val="00C450A6"/>
    <w:rsid w:val="00C71572"/>
    <w:rsid w:val="00CA4933"/>
    <w:rsid w:val="00D329E0"/>
    <w:rsid w:val="00D709FB"/>
    <w:rsid w:val="00DB2C66"/>
    <w:rsid w:val="00DE0EEB"/>
    <w:rsid w:val="00E20C38"/>
    <w:rsid w:val="00E54A18"/>
    <w:rsid w:val="00F37522"/>
    <w:rsid w:val="00F51851"/>
    <w:rsid w:val="00FD7A1A"/>
    <w:rsid w:val="2EFC1307"/>
    <w:rsid w:val="34083ED7"/>
    <w:rsid w:val="4A7D57C3"/>
    <w:rsid w:val="4BC82845"/>
    <w:rsid w:val="68DD4E89"/>
    <w:rsid w:val="7B816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0"/>
    <w:rPr>
      <w:kern w:val="2"/>
      <w:sz w:val="18"/>
      <w:szCs w:val="18"/>
    </w:rPr>
  </w:style>
  <w:style w:type="character" w:customStyle="1" w:styleId="9">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921</Words>
  <Characters>967</Characters>
  <Lines>8</Lines>
  <Paragraphs>2</Paragraphs>
  <TotalTime>58</TotalTime>
  <ScaleCrop>false</ScaleCrop>
  <LinksUpToDate>false</LinksUpToDate>
  <CharactersWithSpaces>1073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2021-03-21T13:03:00Z</dcterms:created>
  <dc:creator>微软用户</dc:creator>
  <cp:lastModifiedBy>WPS_1651844923</cp:lastModifiedBy>
  <cp:lastPrinted>2023-03-29T02:48:00Z</cp:lastPrinted>
  <dcterms:modified xsi:type="dcterms:W3CDTF">2025-04-01T03:22:51Z</dcterms:modified>
  <dc:title>土木工程专业接收转专业学生考核办法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7B97A54E5ECB4906BAFFEECA98251E69_13</vt:lpwstr>
  </property>
  <property fmtid="{D5CDD505-2E9C-101B-9397-08002B2CF9AE}" pid="4" name="KSOTemplateDocerSaveRecord">
    <vt:lpwstr>eyJoZGlkIjoiMzM1Y2Y3NWIyZWU0OTQzZWE3NDRkMWRjYmRiYzk0MDIiLCJ1c2VySWQiOiIxMzY3Mzg2ODE0In0=</vt:lpwstr>
  </property>
</Properties>
</file>