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D6DF" w14:textId="3AAC6474" w:rsidR="00D92458" w:rsidRPr="00D92458" w:rsidRDefault="00D92458" w:rsidP="00D92458">
      <w:pPr>
        <w:widowControl/>
        <w:tabs>
          <w:tab w:val="left" w:pos="2660"/>
          <w:tab w:val="left" w:pos="5353"/>
        </w:tabs>
        <w:ind w:left="113"/>
        <w:jc w:val="left"/>
        <w:rPr>
          <w:rFonts w:ascii="黑体" w:eastAsia="黑体" w:cs="EQGUJJ+FangSong_GB2312"/>
          <w:spacing w:val="-12"/>
          <w:sz w:val="28"/>
          <w:szCs w:val="28"/>
        </w:rPr>
      </w:pPr>
      <w:r w:rsidRPr="00D92458">
        <w:rPr>
          <w:rFonts w:ascii="黑体" w:eastAsia="黑体" w:cs="EQGUJJ+FangSong_GB2312" w:hint="eastAsia"/>
          <w:spacing w:val="-12"/>
          <w:sz w:val="28"/>
          <w:szCs w:val="28"/>
        </w:rPr>
        <w:t>附件7：</w:t>
      </w:r>
      <w:r w:rsidR="002C693B" w:rsidRPr="002C693B">
        <w:rPr>
          <w:rFonts w:ascii="黑体" w:eastAsia="黑体" w:cs="EQGUJJ+FangSong_GB2312" w:hint="eastAsia"/>
          <w:spacing w:val="-12"/>
          <w:sz w:val="28"/>
          <w:szCs w:val="28"/>
        </w:rPr>
        <w:t>《行业企业真实项目案例》——案例使用说明模板</w:t>
      </w:r>
    </w:p>
    <w:p w14:paraId="15D622A3" w14:textId="2860D56F" w:rsidR="00F75076" w:rsidRPr="00C73DE6" w:rsidRDefault="00F75076" w:rsidP="00F75076">
      <w:pPr>
        <w:widowControl/>
        <w:tabs>
          <w:tab w:val="left" w:pos="2660"/>
          <w:tab w:val="left" w:pos="5353"/>
        </w:tabs>
        <w:ind w:left="113"/>
        <w:jc w:val="center"/>
        <w:rPr>
          <w:rFonts w:ascii="黑体" w:eastAsia="黑体" w:cs="EQGUJJ+FangSong_GB2312"/>
          <w:spacing w:val="-12"/>
          <w:sz w:val="36"/>
        </w:rPr>
      </w:pPr>
      <w:r w:rsidRPr="00C73DE6">
        <w:rPr>
          <w:rFonts w:ascii="黑体" w:eastAsia="黑体" w:cs="EQGUJJ+FangSong_GB2312" w:hint="eastAsia"/>
          <w:spacing w:val="-12"/>
          <w:sz w:val="36"/>
        </w:rPr>
        <w:t>《行业企业</w:t>
      </w:r>
      <w:r w:rsidRPr="00C73DE6">
        <w:rPr>
          <w:rFonts w:ascii="黑体" w:eastAsia="黑体" w:cs="EQGUJJ+FangSong_GB2312" w:hint="eastAsia"/>
          <w:sz w:val="36"/>
        </w:rPr>
        <w:t>真实项目案例</w:t>
      </w:r>
      <w:r w:rsidRPr="00C73DE6">
        <w:rPr>
          <w:rFonts w:ascii="黑体" w:eastAsia="黑体" w:cs="EQGUJJ+FangSong_GB2312" w:hint="eastAsia"/>
          <w:spacing w:val="-12"/>
          <w:sz w:val="36"/>
        </w:rPr>
        <w:t>名称》</w:t>
      </w:r>
    </w:p>
    <w:p w14:paraId="52FB74B2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教学目的与用途</w:t>
      </w:r>
    </w:p>
    <w:p w14:paraId="13B8B452" w14:textId="77777777" w:rsidR="00F75076" w:rsidRPr="00C73DE6" w:rsidRDefault="00F75076" w:rsidP="00F75076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（适用的课程、专业、教学目标）</w:t>
      </w:r>
    </w:p>
    <w:p w14:paraId="2FEA7798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涉及知识点</w:t>
      </w:r>
    </w:p>
    <w:p w14:paraId="50FAD8D6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</w:t>
      </w:r>
      <w:r w:rsidRPr="00C73DE6">
        <w:rPr>
          <w:rFonts w:ascii="宋体" w:hAnsi="宋体" w:hint="eastAsia"/>
          <w:sz w:val="21"/>
          <w:szCs w:val="21"/>
          <w:lang w:eastAsia="zh-CN"/>
        </w:rPr>
        <w:t>╳╳</w:t>
      </w:r>
      <w:r w:rsidRPr="00C73DE6">
        <w:rPr>
          <w:rFonts w:ascii="宋体" w:hAnsi="宋体" w:hint="eastAsia"/>
          <w:sz w:val="24"/>
          <w:szCs w:val="24"/>
          <w:lang w:eastAsia="zh-CN"/>
        </w:rPr>
        <w:t>课程及相应的知识点）</w:t>
      </w:r>
    </w:p>
    <w:p w14:paraId="425D62AF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配套教材</w:t>
      </w:r>
    </w:p>
    <w:p w14:paraId="139F9E5B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（填写教材名称等信息）</w:t>
      </w:r>
    </w:p>
    <w:p w14:paraId="6D8AC72C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启发思考题</w:t>
      </w:r>
    </w:p>
    <w:p w14:paraId="0007D315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（提示学员思考方向）</w:t>
      </w:r>
    </w:p>
    <w:p w14:paraId="473975EA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分析思路</w:t>
      </w:r>
    </w:p>
    <w:p w14:paraId="026D6F13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（给出案例分析的逻辑路径）</w:t>
      </w:r>
    </w:p>
    <w:p w14:paraId="3B4ADD95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理论依据</w:t>
      </w:r>
    </w:p>
    <w:p w14:paraId="42236104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（分析该案例所需要的相关理论）</w:t>
      </w:r>
    </w:p>
    <w:p w14:paraId="624DB6A9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背景信息</w:t>
      </w:r>
    </w:p>
    <w:p w14:paraId="5A6553ED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（教师需要掌握的案例进展性、背景性信息）</w:t>
      </w:r>
    </w:p>
    <w:p w14:paraId="7C517F77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关键要点</w:t>
      </w:r>
    </w:p>
    <w:p w14:paraId="5D93E64C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（案例分析中的关键所在，案例教学中关键知识点、能力点等）</w:t>
      </w:r>
    </w:p>
    <w:p w14:paraId="0DF6EB5F" w14:textId="77777777" w:rsidR="00F75076" w:rsidRPr="00C73DE6" w:rsidRDefault="00F75076" w:rsidP="00F75076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建议课堂计划</w:t>
      </w:r>
    </w:p>
    <w:p w14:paraId="54B0555B" w14:textId="77777777" w:rsidR="00F75076" w:rsidRPr="00C73DE6" w:rsidRDefault="00F75076" w:rsidP="00F75076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（案例教学过程中的时间安排）</w:t>
      </w:r>
    </w:p>
    <w:p w14:paraId="2BB097CE" w14:textId="77777777" w:rsidR="00783204" w:rsidRPr="00F75076" w:rsidRDefault="00783204">
      <w:pPr>
        <w:rPr>
          <w:lang w:val="en-GB"/>
        </w:rPr>
      </w:pPr>
    </w:p>
    <w:sectPr w:rsidR="00783204" w:rsidRPr="00F75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B5B7C" w14:textId="77777777" w:rsidR="00EA4E7F" w:rsidRDefault="00EA4E7F" w:rsidP="00F75076">
      <w:r>
        <w:separator/>
      </w:r>
    </w:p>
  </w:endnote>
  <w:endnote w:type="continuationSeparator" w:id="0">
    <w:p w14:paraId="4DA1F6D5" w14:textId="77777777" w:rsidR="00EA4E7F" w:rsidRDefault="00EA4E7F" w:rsidP="00F7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BDBC" w14:textId="77777777" w:rsidR="00EA4E7F" w:rsidRDefault="00EA4E7F" w:rsidP="00F75076">
      <w:r>
        <w:separator/>
      </w:r>
    </w:p>
  </w:footnote>
  <w:footnote w:type="continuationSeparator" w:id="0">
    <w:p w14:paraId="20413773" w14:textId="77777777" w:rsidR="00EA4E7F" w:rsidRDefault="00EA4E7F" w:rsidP="00F75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95623"/>
    <w:multiLevelType w:val="multilevel"/>
    <w:tmpl w:val="4C895623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DCC"/>
    <w:rsid w:val="002C693B"/>
    <w:rsid w:val="006B40E2"/>
    <w:rsid w:val="00783204"/>
    <w:rsid w:val="009843A5"/>
    <w:rsid w:val="00AA71AC"/>
    <w:rsid w:val="00BC4DCC"/>
    <w:rsid w:val="00D92458"/>
    <w:rsid w:val="00EA4E7F"/>
    <w:rsid w:val="00F7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FE77D"/>
  <w15:chartTrackingRefBased/>
  <w15:docId w15:val="{97377158-4467-4E8D-9B79-B102B812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0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50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50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5076"/>
    <w:rPr>
      <w:sz w:val="18"/>
      <w:szCs w:val="18"/>
    </w:rPr>
  </w:style>
  <w:style w:type="paragraph" w:styleId="a7">
    <w:name w:val="List Paragraph"/>
    <w:basedOn w:val="a"/>
    <w:uiPriority w:val="34"/>
    <w:qFormat/>
    <w:rsid w:val="00F75076"/>
    <w:pPr>
      <w:widowControl/>
      <w:ind w:firstLineChars="200" w:firstLine="42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5</cp:revision>
  <cp:lastPrinted>2023-06-12T06:04:00Z</cp:lastPrinted>
  <dcterms:created xsi:type="dcterms:W3CDTF">2023-05-31T00:59:00Z</dcterms:created>
  <dcterms:modified xsi:type="dcterms:W3CDTF">2023-06-12T06:05:00Z</dcterms:modified>
</cp:coreProperties>
</file>