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BD" w:rsidRPr="005C72BD" w:rsidRDefault="005C72BD" w:rsidP="005C72BD">
      <w:pPr>
        <w:widowControl/>
        <w:spacing w:afterLines="50" w:after="156"/>
        <w:jc w:val="center"/>
        <w:rPr>
          <w:rFonts w:ascii="仿宋" w:eastAsia="仿宋" w:hAnsi="仿宋" w:cs="宋体"/>
          <w:b/>
          <w:kern w:val="0"/>
          <w:sz w:val="30"/>
          <w:szCs w:val="30"/>
        </w:rPr>
      </w:pPr>
      <w:r w:rsidRPr="005C72BD">
        <w:rPr>
          <w:rFonts w:ascii="仿宋" w:eastAsia="仿宋" w:hAnsi="仿宋" w:cs="宋体" w:hint="eastAsia"/>
          <w:b/>
          <w:kern w:val="0"/>
          <w:sz w:val="30"/>
          <w:szCs w:val="30"/>
        </w:rPr>
        <w:t>各院部“以学生为中心”教学范式改革项目立项汇总表</w:t>
      </w:r>
    </w:p>
    <w:tbl>
      <w:tblPr>
        <w:tblW w:w="9872" w:type="dxa"/>
        <w:jc w:val="center"/>
        <w:tblLook w:val="04A0" w:firstRow="1" w:lastRow="0" w:firstColumn="1" w:lastColumn="0" w:noHBand="0" w:noVBand="1"/>
      </w:tblPr>
      <w:tblGrid>
        <w:gridCol w:w="2608"/>
        <w:gridCol w:w="1514"/>
        <w:gridCol w:w="1475"/>
        <w:gridCol w:w="2063"/>
        <w:gridCol w:w="2212"/>
      </w:tblGrid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院部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专任教师数（人）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总开课数（门）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前五期参加项目数（项）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已参加项目数占教师比（</w:t>
            </w:r>
            <w:r w:rsidRPr="005C72BD"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  <w:t>%</w:t>
            </w:r>
            <w:r w:rsidRPr="005C72BD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新材料与化工学院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182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7.0</w:t>
            </w:r>
          </w:p>
        </w:tc>
      </w:tr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156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4.7</w:t>
            </w:r>
          </w:p>
        </w:tc>
      </w:tr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148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5.7</w:t>
            </w:r>
          </w:p>
        </w:tc>
      </w:tr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126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9.4</w:t>
            </w:r>
          </w:p>
        </w:tc>
      </w:tr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人文社科学院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105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1.6</w:t>
            </w:r>
          </w:p>
        </w:tc>
      </w:tr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2.2</w:t>
            </w:r>
          </w:p>
        </w:tc>
      </w:tr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致远学院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93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2.5</w:t>
            </w:r>
          </w:p>
        </w:tc>
      </w:tr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3.3</w:t>
            </w:r>
          </w:p>
        </w:tc>
      </w:tr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7.6</w:t>
            </w:r>
          </w:p>
        </w:tc>
      </w:tr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工程师学院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7.5</w:t>
            </w:r>
          </w:p>
        </w:tc>
      </w:tr>
      <w:tr w:rsidR="005C72BD" w:rsidRPr="005C72BD" w:rsidTr="000A4EBA">
        <w:trPr>
          <w:trHeight w:val="456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519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D" w:rsidRPr="005C72BD" w:rsidRDefault="005C72BD" w:rsidP="005C72BD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C72BD">
              <w:rPr>
                <w:rFonts w:ascii="仿宋" w:eastAsia="仿宋" w:hAnsi="仿宋" w:cs="Arial"/>
                <w:kern w:val="0"/>
                <w:sz w:val="28"/>
                <w:szCs w:val="28"/>
              </w:rPr>
              <w:t>24.3</w:t>
            </w:r>
          </w:p>
        </w:tc>
      </w:tr>
    </w:tbl>
    <w:p w:rsidR="00625742" w:rsidRDefault="00625742">
      <w:pPr>
        <w:rPr>
          <w:rFonts w:hint="eastAsia"/>
        </w:rPr>
      </w:pPr>
      <w:bookmarkStart w:id="0" w:name="_GoBack"/>
      <w:bookmarkEnd w:id="0"/>
    </w:p>
    <w:sectPr w:rsidR="00625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6C" w:rsidRDefault="0053096C" w:rsidP="005C72BD">
      <w:r>
        <w:separator/>
      </w:r>
    </w:p>
  </w:endnote>
  <w:endnote w:type="continuationSeparator" w:id="0">
    <w:p w:rsidR="0053096C" w:rsidRDefault="0053096C" w:rsidP="005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6C" w:rsidRDefault="0053096C" w:rsidP="005C72BD">
      <w:r>
        <w:separator/>
      </w:r>
    </w:p>
  </w:footnote>
  <w:footnote w:type="continuationSeparator" w:id="0">
    <w:p w:rsidR="0053096C" w:rsidRDefault="0053096C" w:rsidP="005C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F7"/>
    <w:rsid w:val="004138F7"/>
    <w:rsid w:val="0053096C"/>
    <w:rsid w:val="005C72BD"/>
    <w:rsid w:val="006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70051"/>
  <w15:chartTrackingRefBased/>
  <w15:docId w15:val="{9C8DA237-8B4B-47B7-81CE-A944056A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2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2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2022-01-05T07:43:00Z</dcterms:created>
  <dcterms:modified xsi:type="dcterms:W3CDTF">2022-01-05T07:44:00Z</dcterms:modified>
</cp:coreProperties>
</file>