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20" w:rsidRPr="00756420" w:rsidRDefault="00756420" w:rsidP="00756420">
      <w:pPr>
        <w:spacing w:beforeLines="100" w:before="312" w:afterLines="100" w:after="312" w:line="400" w:lineRule="exact"/>
        <w:jc w:val="center"/>
        <w:outlineLvl w:val="0"/>
        <w:rPr>
          <w:rFonts w:ascii="宋体" w:hAnsi="宋体"/>
          <w:b/>
          <w:sz w:val="44"/>
          <w:szCs w:val="44"/>
        </w:rPr>
      </w:pPr>
      <w:bookmarkStart w:id="0" w:name="_GoBack"/>
      <w:bookmarkEnd w:id="0"/>
      <w:r w:rsidRPr="00756420">
        <w:rPr>
          <w:rFonts w:ascii="宋体" w:hAnsi="宋体"/>
          <w:b/>
          <w:sz w:val="44"/>
          <w:szCs w:val="44"/>
        </w:rPr>
        <w:t>北京</w:t>
      </w:r>
      <w:r w:rsidRPr="00756420">
        <w:rPr>
          <w:rFonts w:ascii="宋体" w:hAnsi="宋体" w:hint="eastAsia"/>
          <w:b/>
          <w:sz w:val="44"/>
          <w:szCs w:val="44"/>
        </w:rPr>
        <w:t>石油化工学院专业学位硕士</w:t>
      </w:r>
      <w:r w:rsidRPr="00756420">
        <w:rPr>
          <w:rFonts w:ascii="宋体" w:hAnsi="宋体"/>
          <w:b/>
          <w:sz w:val="44"/>
          <w:szCs w:val="44"/>
        </w:rPr>
        <w:t>研究生指导教师职责</w:t>
      </w:r>
    </w:p>
    <w:p w:rsidR="00756420" w:rsidRDefault="00756420" w:rsidP="00756420">
      <w:pPr>
        <w:pStyle w:val="a9"/>
        <w:spacing w:before="0" w:beforeAutospacing="0" w:after="0" w:afterAutospacing="0" w:line="400" w:lineRule="exact"/>
        <w:ind w:firstLineChars="200" w:firstLine="560"/>
        <w:jc w:val="both"/>
        <w:rPr>
          <w:rFonts w:ascii="黑体" w:eastAsia="黑体" w:hAnsi="黑体"/>
          <w:sz w:val="28"/>
        </w:rPr>
      </w:pPr>
    </w:p>
    <w:p w:rsidR="00756420" w:rsidRPr="00756420" w:rsidRDefault="00756420" w:rsidP="00756420">
      <w:pPr>
        <w:widowControl/>
        <w:snapToGrid w:val="0"/>
        <w:spacing w:line="600" w:lineRule="exact"/>
        <w:ind w:firstLineChars="200" w:firstLine="640"/>
        <w:jc w:val="left"/>
        <w:rPr>
          <w:rFonts w:ascii="仿宋_GB2312" w:eastAsia="仿宋_GB2312" w:hAnsi="宋体"/>
          <w:sz w:val="32"/>
          <w:szCs w:val="32"/>
        </w:rPr>
      </w:pPr>
      <w:r w:rsidRPr="00756420">
        <w:rPr>
          <w:rFonts w:ascii="仿宋_GB2312" w:eastAsia="仿宋_GB2312" w:hAnsi="宋体" w:hint="eastAsia"/>
          <w:sz w:val="32"/>
          <w:szCs w:val="32"/>
        </w:rPr>
        <w:t>专业学位硕士</w:t>
      </w:r>
      <w:r w:rsidRPr="00756420">
        <w:rPr>
          <w:rFonts w:ascii="仿宋_GB2312" w:eastAsia="仿宋_GB2312" w:hAnsi="宋体"/>
          <w:sz w:val="32"/>
          <w:szCs w:val="32"/>
        </w:rPr>
        <w:t>研究生指导教师（以下简称导师）在完成</w:t>
      </w:r>
      <w:r w:rsidRPr="00756420">
        <w:rPr>
          <w:rFonts w:ascii="仿宋_GB2312" w:eastAsia="仿宋_GB2312" w:hAnsi="宋体" w:hint="eastAsia"/>
          <w:sz w:val="32"/>
          <w:szCs w:val="32"/>
        </w:rPr>
        <w:t>专业学位硕士</w:t>
      </w:r>
      <w:r w:rsidRPr="00756420">
        <w:rPr>
          <w:rFonts w:ascii="仿宋_GB2312" w:eastAsia="仿宋_GB2312" w:hAnsi="宋体"/>
          <w:sz w:val="32"/>
          <w:szCs w:val="32"/>
        </w:rPr>
        <w:t>研究生</w:t>
      </w:r>
      <w:r w:rsidRPr="00756420">
        <w:rPr>
          <w:rFonts w:ascii="仿宋_GB2312" w:eastAsia="仿宋_GB2312" w:hAnsi="宋体" w:hint="eastAsia"/>
          <w:sz w:val="32"/>
          <w:szCs w:val="32"/>
        </w:rPr>
        <w:t>（以下简称研究生）</w:t>
      </w:r>
      <w:r w:rsidRPr="00756420">
        <w:rPr>
          <w:rFonts w:ascii="仿宋_GB2312" w:eastAsia="仿宋_GB2312" w:hAnsi="宋体"/>
          <w:sz w:val="32"/>
          <w:szCs w:val="32"/>
        </w:rPr>
        <w:t>培养任务、确保研究生培养质量等方面负有重要责任。导师应从培养德智体全面发展的高层次专门人才的角度，认识工作的重要性，认真履行职责。为进一步明确导师职责，培养高质量的研究生，特制定本条例。</w:t>
      </w:r>
    </w:p>
    <w:p w:rsidR="00756420" w:rsidRPr="00756420" w:rsidRDefault="00756420" w:rsidP="00756420">
      <w:pPr>
        <w:widowControl/>
        <w:snapToGrid w:val="0"/>
        <w:spacing w:line="600" w:lineRule="exact"/>
        <w:ind w:firstLineChars="200" w:firstLine="643"/>
        <w:jc w:val="left"/>
        <w:rPr>
          <w:rFonts w:ascii="仿宋_GB2312" w:eastAsia="仿宋_GB2312" w:hAnsi="宋体"/>
          <w:sz w:val="32"/>
          <w:szCs w:val="32"/>
        </w:rPr>
      </w:pPr>
      <w:r w:rsidRPr="00756420">
        <w:rPr>
          <w:rFonts w:ascii="仿宋_GB2312" w:eastAsia="仿宋_GB2312" w:hAnsi="宋体" w:hint="eastAsia"/>
          <w:b/>
          <w:sz w:val="32"/>
          <w:szCs w:val="32"/>
        </w:rPr>
        <w:t>第一条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导师应认真学习党和国家的方针、政策，热爱教育事业，熟悉并执行学位条例及学校培养研究生的各项规定，对培养研究生应有高度的责任感，不断提高自己的思想和业务水平。</w:t>
      </w:r>
    </w:p>
    <w:p w:rsidR="00756420" w:rsidRPr="00756420" w:rsidRDefault="00756420" w:rsidP="00756420">
      <w:pPr>
        <w:widowControl/>
        <w:snapToGrid w:val="0"/>
        <w:spacing w:line="600" w:lineRule="exact"/>
        <w:ind w:firstLineChars="200" w:firstLine="643"/>
        <w:jc w:val="left"/>
        <w:rPr>
          <w:rFonts w:ascii="仿宋_GB2312" w:eastAsia="仿宋_GB2312" w:hAnsi="宋体"/>
          <w:sz w:val="32"/>
          <w:szCs w:val="32"/>
        </w:rPr>
      </w:pPr>
      <w:r w:rsidRPr="00756420">
        <w:rPr>
          <w:rFonts w:ascii="仿宋_GB2312" w:eastAsia="仿宋_GB2312" w:hAnsi="宋体" w:hint="eastAsia"/>
          <w:b/>
          <w:sz w:val="32"/>
          <w:szCs w:val="32"/>
        </w:rPr>
        <w:t>第二条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导师应在指导研究生业务学习的同时，努力做好研究生的思想政治教育工作。要对研究生严格要求，加强管理。定期了解研究生各方面的情况，及时给予帮助，促使其德智体诸方面健康成长。导师应以身作则，做到教书育人，为人师表。</w:t>
      </w:r>
    </w:p>
    <w:p w:rsidR="00756420" w:rsidRPr="00756420" w:rsidRDefault="00756420" w:rsidP="00756420">
      <w:pPr>
        <w:widowControl/>
        <w:snapToGrid w:val="0"/>
        <w:spacing w:line="600" w:lineRule="exact"/>
        <w:ind w:firstLineChars="150" w:firstLine="482"/>
        <w:jc w:val="left"/>
        <w:rPr>
          <w:rFonts w:ascii="仿宋_GB2312" w:eastAsia="仿宋_GB2312" w:hAnsi="宋体"/>
          <w:sz w:val="32"/>
          <w:szCs w:val="32"/>
        </w:rPr>
      </w:pPr>
      <w:r w:rsidRPr="00756420">
        <w:rPr>
          <w:rFonts w:ascii="仿宋_GB2312" w:eastAsia="仿宋_GB2312" w:hAnsi="宋体" w:hint="eastAsia"/>
          <w:b/>
          <w:sz w:val="32"/>
          <w:szCs w:val="32"/>
        </w:rPr>
        <w:t>第三条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研究生入学后，导师应全面了解其政治思想、业务基础及健康等实际状况，协助学校做好入学教育；要求研究生认真学习并切实执行各项有关规定。</w:t>
      </w:r>
    </w:p>
    <w:p w:rsidR="00756420" w:rsidRPr="00756420" w:rsidRDefault="00756420" w:rsidP="00756420">
      <w:pPr>
        <w:widowControl/>
        <w:snapToGrid w:val="0"/>
        <w:spacing w:line="600" w:lineRule="exact"/>
        <w:ind w:firstLineChars="150" w:firstLine="482"/>
        <w:jc w:val="left"/>
        <w:rPr>
          <w:rFonts w:ascii="仿宋_GB2312" w:eastAsia="仿宋_GB2312" w:hAnsi="宋体"/>
          <w:sz w:val="32"/>
          <w:szCs w:val="32"/>
        </w:rPr>
      </w:pPr>
      <w:r w:rsidRPr="00756420">
        <w:rPr>
          <w:rFonts w:ascii="仿宋_GB2312" w:eastAsia="仿宋_GB2312" w:hAnsi="宋体" w:hint="eastAsia"/>
          <w:b/>
          <w:sz w:val="32"/>
          <w:szCs w:val="32"/>
        </w:rPr>
        <w:t>第四条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根据本专业</w:t>
      </w:r>
      <w:r w:rsidRPr="00756420">
        <w:rPr>
          <w:rFonts w:ascii="仿宋_GB2312" w:eastAsia="仿宋_GB2312" w:hAnsi="宋体" w:hint="eastAsia"/>
          <w:sz w:val="32"/>
          <w:szCs w:val="32"/>
        </w:rPr>
        <w:t>领域</w:t>
      </w:r>
      <w:r w:rsidRPr="00756420">
        <w:rPr>
          <w:rFonts w:ascii="仿宋_GB2312" w:eastAsia="仿宋_GB2312" w:hAnsi="宋体"/>
          <w:sz w:val="32"/>
          <w:szCs w:val="32"/>
        </w:rPr>
        <w:t>的培养方案，导师应指导研究生制订培养计划，要重视课程学习、</w:t>
      </w:r>
      <w:r w:rsidRPr="00756420">
        <w:rPr>
          <w:rFonts w:ascii="仿宋_GB2312" w:eastAsia="仿宋_GB2312" w:hAnsi="宋体" w:hint="eastAsia"/>
          <w:sz w:val="32"/>
          <w:szCs w:val="32"/>
        </w:rPr>
        <w:t>企业实践、</w:t>
      </w:r>
      <w:r w:rsidRPr="00756420">
        <w:rPr>
          <w:rFonts w:ascii="仿宋_GB2312" w:eastAsia="仿宋_GB2312" w:hAnsi="宋体"/>
          <w:sz w:val="32"/>
          <w:szCs w:val="32"/>
        </w:rPr>
        <w:t>开题报告、</w:t>
      </w:r>
      <w:r w:rsidRPr="00756420">
        <w:rPr>
          <w:rFonts w:ascii="仿宋_GB2312" w:eastAsia="仿宋_GB2312" w:hAnsi="宋体"/>
          <w:sz w:val="32"/>
          <w:szCs w:val="32"/>
        </w:rPr>
        <w:lastRenderedPageBreak/>
        <w:t>学位论文等各培养环节，定期检查执行情况。帮助研究生端正学习态度，树立严谨、勤奋、求实、创新的良好学风。</w:t>
      </w:r>
    </w:p>
    <w:p w:rsidR="00756420" w:rsidRPr="00756420" w:rsidRDefault="00756420" w:rsidP="00756420">
      <w:pPr>
        <w:widowControl/>
        <w:snapToGrid w:val="0"/>
        <w:spacing w:line="600" w:lineRule="exact"/>
        <w:ind w:firstLineChars="200" w:firstLine="643"/>
        <w:jc w:val="left"/>
        <w:rPr>
          <w:rFonts w:ascii="仿宋_GB2312" w:eastAsia="仿宋_GB2312" w:hAnsi="宋体"/>
          <w:sz w:val="32"/>
          <w:szCs w:val="32"/>
        </w:rPr>
      </w:pPr>
      <w:r w:rsidRPr="00756420">
        <w:rPr>
          <w:rFonts w:ascii="仿宋_GB2312" w:eastAsia="仿宋_GB2312" w:hAnsi="宋体" w:hint="eastAsia"/>
          <w:b/>
          <w:sz w:val="32"/>
          <w:szCs w:val="32"/>
        </w:rPr>
        <w:t>第五条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导师要注意发现和培养优秀人才，对各方面表现优秀的研究生给予鼓励，并提供更好的条件使其更好更快地成长。对经教育无效不宜继续培养的研究生，要及时向主管部门反映情况，提出书面处理建议。导师应协同有关部门，对研究生德智体的实际表现进行各种阶段性考核。</w:t>
      </w:r>
    </w:p>
    <w:p w:rsidR="00756420" w:rsidRPr="00756420" w:rsidRDefault="00756420" w:rsidP="00756420">
      <w:pPr>
        <w:widowControl/>
        <w:snapToGrid w:val="0"/>
        <w:spacing w:line="600" w:lineRule="exact"/>
        <w:ind w:firstLineChars="200" w:firstLine="643"/>
        <w:jc w:val="left"/>
        <w:rPr>
          <w:rFonts w:ascii="仿宋_GB2312" w:eastAsia="仿宋_GB2312" w:hAnsi="宋体"/>
          <w:sz w:val="32"/>
          <w:szCs w:val="32"/>
        </w:rPr>
      </w:pPr>
      <w:r w:rsidRPr="00756420">
        <w:rPr>
          <w:rFonts w:ascii="仿宋_GB2312" w:eastAsia="仿宋_GB2312" w:hAnsi="宋体" w:hint="eastAsia"/>
          <w:b/>
          <w:sz w:val="32"/>
          <w:szCs w:val="32"/>
        </w:rPr>
        <w:t>第六条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导师应指导研究生根据本</w:t>
      </w:r>
      <w:r w:rsidRPr="00756420">
        <w:rPr>
          <w:rFonts w:ascii="仿宋_GB2312" w:eastAsia="仿宋_GB2312" w:hAnsi="宋体" w:hint="eastAsia"/>
          <w:sz w:val="32"/>
          <w:szCs w:val="32"/>
        </w:rPr>
        <w:t>专业领域</w:t>
      </w:r>
      <w:r w:rsidRPr="00756420">
        <w:rPr>
          <w:rFonts w:ascii="仿宋_GB2312" w:eastAsia="仿宋_GB2312" w:hAnsi="宋体"/>
          <w:sz w:val="32"/>
          <w:szCs w:val="32"/>
        </w:rPr>
        <w:t>的实际情况</w:t>
      </w:r>
      <w:r w:rsidRPr="00756420">
        <w:rPr>
          <w:rFonts w:ascii="仿宋_GB2312" w:eastAsia="仿宋_GB2312" w:hAnsi="宋体" w:hint="eastAsia"/>
          <w:sz w:val="32"/>
          <w:szCs w:val="32"/>
        </w:rPr>
        <w:t>和相关企业的实际需要</w:t>
      </w:r>
      <w:r w:rsidRPr="00756420">
        <w:rPr>
          <w:rFonts w:ascii="仿宋_GB2312" w:eastAsia="仿宋_GB2312" w:hAnsi="宋体"/>
          <w:sz w:val="32"/>
          <w:szCs w:val="32"/>
        </w:rPr>
        <w:t>，制订好</w:t>
      </w:r>
      <w:r w:rsidRPr="00756420">
        <w:rPr>
          <w:rFonts w:ascii="仿宋_GB2312" w:eastAsia="仿宋_GB2312" w:hAnsi="宋体" w:hint="eastAsia"/>
          <w:sz w:val="32"/>
          <w:szCs w:val="32"/>
        </w:rPr>
        <w:t>企业实践学习计划和学位</w:t>
      </w:r>
      <w:r w:rsidRPr="00756420">
        <w:rPr>
          <w:rFonts w:ascii="仿宋_GB2312" w:eastAsia="仿宋_GB2312" w:hAnsi="宋体"/>
          <w:sz w:val="32"/>
          <w:szCs w:val="32"/>
        </w:rPr>
        <w:t>论文工作计划，并负责</w:t>
      </w:r>
      <w:r w:rsidRPr="00756420">
        <w:rPr>
          <w:rFonts w:ascii="仿宋_GB2312" w:eastAsia="仿宋_GB2312" w:hAnsi="宋体" w:hint="eastAsia"/>
          <w:sz w:val="32"/>
          <w:szCs w:val="32"/>
        </w:rPr>
        <w:t>学位</w:t>
      </w:r>
      <w:r w:rsidRPr="00756420">
        <w:rPr>
          <w:rFonts w:ascii="仿宋_GB2312" w:eastAsia="仿宋_GB2312" w:hAnsi="宋体"/>
          <w:sz w:val="32"/>
          <w:szCs w:val="32"/>
        </w:rPr>
        <w:t>论文的指导工作。要</w:t>
      </w:r>
      <w:r w:rsidRPr="00756420">
        <w:rPr>
          <w:rFonts w:ascii="仿宋_GB2312" w:eastAsia="仿宋_GB2312" w:hAnsi="宋体" w:hint="eastAsia"/>
          <w:sz w:val="32"/>
          <w:szCs w:val="32"/>
        </w:rPr>
        <w:t>定期与校外导师沟通与联系，</w:t>
      </w:r>
      <w:r w:rsidRPr="00756420">
        <w:rPr>
          <w:rFonts w:ascii="仿宋_GB2312" w:eastAsia="仿宋_GB2312" w:hAnsi="宋体"/>
          <w:sz w:val="32"/>
          <w:szCs w:val="32"/>
        </w:rPr>
        <w:t>加强对研究生实践研究</w:t>
      </w:r>
      <w:r w:rsidRPr="00756420">
        <w:rPr>
          <w:rFonts w:ascii="仿宋_GB2312" w:eastAsia="仿宋_GB2312" w:hAnsi="宋体" w:hint="eastAsia"/>
          <w:sz w:val="32"/>
          <w:szCs w:val="32"/>
        </w:rPr>
        <w:t>、</w:t>
      </w:r>
      <w:r w:rsidRPr="00756420">
        <w:rPr>
          <w:rFonts w:ascii="仿宋_GB2312" w:eastAsia="仿宋_GB2312" w:hAnsi="宋体"/>
          <w:sz w:val="32"/>
          <w:szCs w:val="32"/>
        </w:rPr>
        <w:t>创新等方面能力的培养。</w:t>
      </w:r>
    </w:p>
    <w:p w:rsidR="00756420" w:rsidRPr="00756420" w:rsidRDefault="00756420" w:rsidP="00756420">
      <w:pPr>
        <w:widowControl/>
        <w:snapToGrid w:val="0"/>
        <w:spacing w:line="600" w:lineRule="exact"/>
        <w:ind w:firstLineChars="200" w:firstLine="643"/>
        <w:jc w:val="left"/>
        <w:rPr>
          <w:rFonts w:ascii="仿宋_GB2312" w:eastAsia="仿宋_GB2312" w:hAnsi="宋体"/>
          <w:sz w:val="32"/>
          <w:szCs w:val="32"/>
        </w:rPr>
      </w:pPr>
      <w:r w:rsidRPr="00756420">
        <w:rPr>
          <w:rFonts w:ascii="仿宋_GB2312" w:eastAsia="仿宋_GB2312" w:hAnsi="宋体" w:hint="eastAsia"/>
          <w:b/>
          <w:sz w:val="32"/>
          <w:szCs w:val="32"/>
        </w:rPr>
        <w:t>第七条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导师在培养研究生过程中，应注意依靠</w:t>
      </w:r>
      <w:r w:rsidRPr="00756420">
        <w:rPr>
          <w:rFonts w:ascii="仿宋_GB2312" w:eastAsia="仿宋_GB2312" w:hAnsi="宋体" w:hint="eastAsia"/>
          <w:sz w:val="32"/>
          <w:szCs w:val="32"/>
        </w:rPr>
        <w:t>本研究方向上导师团队</w:t>
      </w:r>
      <w:r w:rsidRPr="00756420">
        <w:rPr>
          <w:rFonts w:ascii="仿宋_GB2312" w:eastAsia="仿宋_GB2312" w:hAnsi="宋体"/>
          <w:sz w:val="32"/>
          <w:szCs w:val="32"/>
        </w:rPr>
        <w:t>的集体力量。</w:t>
      </w:r>
    </w:p>
    <w:p w:rsidR="00756420" w:rsidRPr="00C81A27" w:rsidRDefault="00756420" w:rsidP="00756420">
      <w:pPr>
        <w:widowControl/>
        <w:snapToGrid w:val="0"/>
        <w:spacing w:line="600" w:lineRule="exact"/>
        <w:ind w:firstLineChars="200" w:firstLine="643"/>
        <w:jc w:val="left"/>
        <w:rPr>
          <w:rFonts w:ascii="仿宋_GB2312" w:eastAsia="仿宋_GB2312" w:hAnsi="宋体"/>
          <w:sz w:val="32"/>
          <w:szCs w:val="32"/>
        </w:rPr>
      </w:pPr>
      <w:r w:rsidRPr="00756420">
        <w:rPr>
          <w:rFonts w:ascii="仿宋_GB2312" w:eastAsia="仿宋_GB2312" w:hAnsi="宋体" w:hint="eastAsia"/>
          <w:b/>
          <w:sz w:val="32"/>
          <w:szCs w:val="32"/>
        </w:rPr>
        <w:t>第八条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严格审定研究生</w:t>
      </w:r>
      <w:r w:rsidRPr="00756420">
        <w:rPr>
          <w:rFonts w:ascii="仿宋_GB2312" w:eastAsia="仿宋_GB2312" w:hAnsi="宋体" w:hint="eastAsia"/>
          <w:sz w:val="32"/>
          <w:szCs w:val="32"/>
        </w:rPr>
        <w:t>的</w:t>
      </w:r>
      <w:r w:rsidRPr="00756420">
        <w:rPr>
          <w:rFonts w:ascii="仿宋_GB2312" w:eastAsia="仿宋_GB2312" w:hAnsi="宋体"/>
          <w:sz w:val="32"/>
          <w:szCs w:val="32"/>
        </w:rPr>
        <w:t>学位论文</w:t>
      </w:r>
      <w:r w:rsidRPr="00756420">
        <w:rPr>
          <w:rFonts w:ascii="仿宋_GB2312" w:eastAsia="仿宋_GB2312" w:hAnsi="宋体" w:hint="eastAsia"/>
          <w:sz w:val="32"/>
          <w:szCs w:val="32"/>
        </w:rPr>
        <w:t>，坚持标准，严格把关，</w:t>
      </w:r>
      <w:r w:rsidRPr="00756420">
        <w:rPr>
          <w:rFonts w:ascii="仿宋_GB2312" w:eastAsia="仿宋_GB2312" w:hAnsi="宋体"/>
          <w:sz w:val="32"/>
          <w:szCs w:val="32"/>
        </w:rPr>
        <w:t>提出实事求是的评价，指导研究生申请学位。导师要对研究生</w:t>
      </w:r>
      <w:r w:rsidRPr="00C81A27">
        <w:rPr>
          <w:rFonts w:ascii="仿宋_GB2312" w:eastAsia="仿宋_GB2312" w:hAnsi="宋体"/>
          <w:sz w:val="32"/>
          <w:szCs w:val="32"/>
        </w:rPr>
        <w:t>学位论文的质量承担责任。</w:t>
      </w:r>
    </w:p>
    <w:p w:rsidR="00756420" w:rsidRPr="00C81A27" w:rsidRDefault="00756420" w:rsidP="00ED434C">
      <w:pPr>
        <w:widowControl/>
        <w:snapToGrid w:val="0"/>
        <w:spacing w:line="600" w:lineRule="exact"/>
        <w:ind w:firstLineChars="200" w:firstLine="643"/>
        <w:jc w:val="left"/>
        <w:rPr>
          <w:rFonts w:ascii="仿宋_GB2312" w:eastAsia="仿宋_GB2312" w:hAnsi="宋体"/>
          <w:sz w:val="32"/>
          <w:szCs w:val="32"/>
        </w:rPr>
      </w:pPr>
      <w:r w:rsidRPr="00C81A27">
        <w:rPr>
          <w:rFonts w:ascii="仿宋_GB2312" w:eastAsia="仿宋_GB2312" w:hAnsi="宋体" w:hint="eastAsia"/>
          <w:b/>
          <w:sz w:val="32"/>
          <w:szCs w:val="32"/>
        </w:rPr>
        <w:t>第九条</w:t>
      </w:r>
      <w:r w:rsidRPr="00C81A27">
        <w:rPr>
          <w:rFonts w:ascii="仿宋_GB2312" w:eastAsia="仿宋_GB2312" w:hAnsi="宋体" w:hint="eastAsia"/>
          <w:sz w:val="32"/>
          <w:szCs w:val="32"/>
        </w:rPr>
        <w:t xml:space="preserve">  导师应做好就业</w:t>
      </w:r>
      <w:r w:rsidRPr="00C81A27">
        <w:rPr>
          <w:rFonts w:ascii="仿宋_GB2312" w:eastAsia="仿宋_GB2312" w:hAnsi="宋体"/>
          <w:sz w:val="32"/>
          <w:szCs w:val="32"/>
        </w:rPr>
        <w:t>思想教育工作</w:t>
      </w:r>
      <w:r w:rsidRPr="00C81A27">
        <w:rPr>
          <w:rFonts w:ascii="仿宋_GB2312" w:eastAsia="仿宋_GB2312" w:hAnsi="宋体" w:hint="eastAsia"/>
          <w:sz w:val="32"/>
          <w:szCs w:val="32"/>
        </w:rPr>
        <w:t>，在尊重个人意愿的基础上，</w:t>
      </w:r>
      <w:r w:rsidR="00165D2E" w:rsidRPr="00C81A27">
        <w:rPr>
          <w:rFonts w:ascii="仿宋_GB2312" w:eastAsia="仿宋_GB2312" w:hAnsi="宋体" w:hint="eastAsia"/>
          <w:sz w:val="32"/>
          <w:szCs w:val="32"/>
        </w:rPr>
        <w:t>引导和推荐毕业研究生到与本专业领域相关的企业或部门就业</w:t>
      </w:r>
      <w:r w:rsidRPr="00C81A27">
        <w:rPr>
          <w:rFonts w:ascii="仿宋_GB2312" w:eastAsia="仿宋_GB2312" w:hAnsi="宋体" w:hint="eastAsia"/>
          <w:sz w:val="32"/>
          <w:szCs w:val="32"/>
        </w:rPr>
        <w:t>。</w:t>
      </w:r>
    </w:p>
    <w:p w:rsidR="00756420" w:rsidRPr="00756420" w:rsidRDefault="00756420" w:rsidP="00ED434C">
      <w:pPr>
        <w:widowControl/>
        <w:snapToGrid w:val="0"/>
        <w:spacing w:line="600" w:lineRule="exact"/>
        <w:ind w:firstLineChars="196" w:firstLine="630"/>
        <w:jc w:val="left"/>
        <w:rPr>
          <w:rFonts w:ascii="仿宋_GB2312" w:eastAsia="仿宋_GB2312" w:hAnsi="宋体"/>
          <w:sz w:val="32"/>
          <w:szCs w:val="32"/>
        </w:rPr>
      </w:pPr>
      <w:r w:rsidRPr="00ED434C">
        <w:rPr>
          <w:rFonts w:ascii="仿宋_GB2312" w:eastAsia="仿宋_GB2312" w:hAnsi="宋体" w:hint="eastAsia"/>
          <w:b/>
          <w:sz w:val="32"/>
          <w:szCs w:val="32"/>
        </w:rPr>
        <w:t>第十条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导师应按照学校</w:t>
      </w:r>
      <w:proofErr w:type="gramStart"/>
      <w:r w:rsidRPr="00756420">
        <w:rPr>
          <w:rFonts w:ascii="仿宋_GB2312" w:eastAsia="仿宋_GB2312" w:hAnsi="宋体"/>
          <w:sz w:val="32"/>
          <w:szCs w:val="32"/>
        </w:rPr>
        <w:t>要求汇报</w:t>
      </w:r>
      <w:proofErr w:type="gramEnd"/>
      <w:r w:rsidRPr="00756420">
        <w:rPr>
          <w:rFonts w:ascii="仿宋_GB2312" w:eastAsia="仿宋_GB2312" w:hAnsi="宋体"/>
          <w:sz w:val="32"/>
          <w:szCs w:val="32"/>
        </w:rPr>
        <w:t>研究生的培养工作情况。各</w:t>
      </w:r>
      <w:r w:rsidRPr="00756420">
        <w:rPr>
          <w:rFonts w:ascii="仿宋_GB2312" w:eastAsia="仿宋_GB2312" w:hAnsi="宋体" w:hint="eastAsia"/>
          <w:sz w:val="32"/>
          <w:szCs w:val="32"/>
        </w:rPr>
        <w:t>研究生所在教</w:t>
      </w:r>
      <w:proofErr w:type="gramStart"/>
      <w:r w:rsidRPr="00756420">
        <w:rPr>
          <w:rFonts w:ascii="仿宋_GB2312" w:eastAsia="仿宋_GB2312" w:hAnsi="宋体" w:hint="eastAsia"/>
          <w:sz w:val="32"/>
          <w:szCs w:val="32"/>
        </w:rPr>
        <w:t>学院系</w:t>
      </w:r>
      <w:r w:rsidRPr="00756420">
        <w:rPr>
          <w:rFonts w:ascii="仿宋_GB2312" w:eastAsia="仿宋_GB2312" w:hAnsi="宋体"/>
          <w:sz w:val="32"/>
          <w:szCs w:val="32"/>
        </w:rPr>
        <w:t>要将</w:t>
      </w:r>
      <w:proofErr w:type="gramEnd"/>
      <w:r w:rsidRPr="00756420">
        <w:rPr>
          <w:rFonts w:ascii="仿宋_GB2312" w:eastAsia="仿宋_GB2312" w:hAnsi="宋体"/>
          <w:sz w:val="32"/>
          <w:szCs w:val="32"/>
        </w:rPr>
        <w:t>导师职责的落实和检查纳</w:t>
      </w:r>
      <w:r w:rsidRPr="00756420">
        <w:rPr>
          <w:rFonts w:ascii="仿宋_GB2312" w:eastAsia="仿宋_GB2312" w:hAnsi="宋体"/>
          <w:sz w:val="32"/>
          <w:szCs w:val="32"/>
        </w:rPr>
        <w:lastRenderedPageBreak/>
        <w:t>入日常工作。各</w:t>
      </w:r>
      <w:r w:rsidRPr="00756420">
        <w:rPr>
          <w:rFonts w:ascii="仿宋_GB2312" w:eastAsia="仿宋_GB2312" w:hAnsi="宋体" w:hint="eastAsia"/>
          <w:sz w:val="32"/>
          <w:szCs w:val="32"/>
        </w:rPr>
        <w:t>研究生所在教</w:t>
      </w:r>
      <w:proofErr w:type="gramStart"/>
      <w:r w:rsidRPr="00756420">
        <w:rPr>
          <w:rFonts w:ascii="仿宋_GB2312" w:eastAsia="仿宋_GB2312" w:hAnsi="宋体" w:hint="eastAsia"/>
          <w:sz w:val="32"/>
          <w:szCs w:val="32"/>
        </w:rPr>
        <w:t>学院系</w:t>
      </w:r>
      <w:r w:rsidRPr="00756420">
        <w:rPr>
          <w:rFonts w:ascii="仿宋_GB2312" w:eastAsia="仿宋_GB2312" w:hAnsi="宋体"/>
          <w:sz w:val="32"/>
          <w:szCs w:val="32"/>
        </w:rPr>
        <w:t>要在</w:t>
      </w:r>
      <w:proofErr w:type="gramEnd"/>
      <w:r w:rsidRPr="00756420">
        <w:rPr>
          <w:rFonts w:ascii="仿宋_GB2312" w:eastAsia="仿宋_GB2312" w:hAnsi="宋体"/>
          <w:sz w:val="32"/>
          <w:szCs w:val="32"/>
        </w:rPr>
        <w:t>每年制订研究生招生计划前对导师职责情况进行检查。</w:t>
      </w:r>
    </w:p>
    <w:p w:rsidR="00756420" w:rsidRPr="00756420" w:rsidRDefault="00756420" w:rsidP="00ED434C">
      <w:pPr>
        <w:widowControl/>
        <w:snapToGrid w:val="0"/>
        <w:spacing w:line="600" w:lineRule="exact"/>
        <w:ind w:firstLineChars="196" w:firstLine="630"/>
        <w:jc w:val="left"/>
        <w:rPr>
          <w:rFonts w:ascii="仿宋_GB2312" w:eastAsia="仿宋_GB2312" w:hAnsi="宋体"/>
          <w:sz w:val="32"/>
          <w:szCs w:val="32"/>
        </w:rPr>
      </w:pPr>
      <w:r w:rsidRPr="00ED434C">
        <w:rPr>
          <w:rFonts w:ascii="仿宋_GB2312" w:eastAsia="仿宋_GB2312" w:hAnsi="宋体" w:hint="eastAsia"/>
          <w:b/>
          <w:sz w:val="32"/>
          <w:szCs w:val="32"/>
        </w:rPr>
        <w:t>第十一条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导师应积极参与</w:t>
      </w:r>
      <w:r w:rsidRPr="00756420">
        <w:rPr>
          <w:rFonts w:ascii="仿宋_GB2312" w:eastAsia="仿宋_GB2312" w:hAnsi="宋体" w:hint="eastAsia"/>
          <w:sz w:val="32"/>
          <w:szCs w:val="32"/>
        </w:rPr>
        <w:t>本</w:t>
      </w:r>
      <w:r w:rsidRPr="00756420">
        <w:rPr>
          <w:rFonts w:ascii="仿宋_GB2312" w:eastAsia="仿宋_GB2312" w:hAnsi="宋体"/>
          <w:sz w:val="32"/>
          <w:szCs w:val="32"/>
        </w:rPr>
        <w:t>专业</w:t>
      </w:r>
      <w:r w:rsidRPr="00756420">
        <w:rPr>
          <w:rFonts w:ascii="仿宋_GB2312" w:eastAsia="仿宋_GB2312" w:hAnsi="宋体" w:hint="eastAsia"/>
          <w:sz w:val="32"/>
          <w:szCs w:val="32"/>
        </w:rPr>
        <w:t>领域</w:t>
      </w:r>
      <w:r w:rsidRPr="00756420">
        <w:rPr>
          <w:rFonts w:ascii="仿宋_GB2312" w:eastAsia="仿宋_GB2312" w:hAnsi="宋体"/>
          <w:sz w:val="32"/>
          <w:szCs w:val="32"/>
        </w:rPr>
        <w:t>的近期建设和长远规划，团结合作，积累培养研究生的经验，提高</w:t>
      </w:r>
      <w:r w:rsidRPr="00756420">
        <w:rPr>
          <w:rFonts w:ascii="仿宋_GB2312" w:eastAsia="仿宋_GB2312" w:hAnsi="宋体" w:hint="eastAsia"/>
          <w:sz w:val="32"/>
          <w:szCs w:val="32"/>
        </w:rPr>
        <w:t>各类研究生课程</w:t>
      </w:r>
      <w:r w:rsidRPr="00756420">
        <w:rPr>
          <w:rFonts w:ascii="仿宋_GB2312" w:eastAsia="仿宋_GB2312" w:hAnsi="宋体"/>
          <w:sz w:val="32"/>
          <w:szCs w:val="32"/>
        </w:rPr>
        <w:t>的质量，</w:t>
      </w:r>
      <w:r w:rsidRPr="00756420">
        <w:rPr>
          <w:rFonts w:ascii="仿宋_GB2312" w:eastAsia="仿宋_GB2312" w:hAnsi="宋体" w:hint="eastAsia"/>
          <w:sz w:val="32"/>
          <w:szCs w:val="32"/>
        </w:rPr>
        <w:t>为</w:t>
      </w:r>
      <w:r w:rsidRPr="00756420">
        <w:rPr>
          <w:rFonts w:ascii="仿宋_GB2312" w:eastAsia="仿宋_GB2312" w:hAnsi="宋体"/>
          <w:sz w:val="32"/>
          <w:szCs w:val="32"/>
        </w:rPr>
        <w:t>改善培养研究生的物质条件而努力工作。</w:t>
      </w:r>
    </w:p>
    <w:p w:rsidR="00756420" w:rsidRPr="00756420" w:rsidRDefault="00756420" w:rsidP="00ED434C">
      <w:pPr>
        <w:widowControl/>
        <w:snapToGrid w:val="0"/>
        <w:spacing w:line="600" w:lineRule="exact"/>
        <w:ind w:firstLineChars="200" w:firstLine="643"/>
        <w:jc w:val="left"/>
        <w:rPr>
          <w:rFonts w:ascii="仿宋_GB2312" w:eastAsia="仿宋_GB2312" w:hAnsi="宋体"/>
          <w:sz w:val="32"/>
          <w:szCs w:val="32"/>
        </w:rPr>
      </w:pPr>
      <w:r w:rsidRPr="00ED434C">
        <w:rPr>
          <w:rFonts w:ascii="仿宋_GB2312" w:eastAsia="仿宋_GB2312" w:hAnsi="宋体" w:hint="eastAsia"/>
          <w:b/>
          <w:sz w:val="32"/>
          <w:szCs w:val="32"/>
        </w:rPr>
        <w:t>第十二条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导师因公或因事长期出差、出国时，除应遵守我校的有关审批规定外，还必须认真安排落实一名导师在本人离校期间负责对研究生的指导工作。离校一年以上者，一般应更换导师，由</w:t>
      </w:r>
      <w:r w:rsidRPr="00756420">
        <w:rPr>
          <w:rFonts w:ascii="仿宋_GB2312" w:eastAsia="仿宋_GB2312" w:hAnsi="宋体" w:hint="eastAsia"/>
          <w:sz w:val="32"/>
          <w:szCs w:val="32"/>
        </w:rPr>
        <w:t>研究生所在教学院</w:t>
      </w:r>
      <w:proofErr w:type="gramStart"/>
      <w:r w:rsidRPr="00756420">
        <w:rPr>
          <w:rFonts w:ascii="仿宋_GB2312" w:eastAsia="仿宋_GB2312" w:hAnsi="宋体" w:hint="eastAsia"/>
          <w:sz w:val="32"/>
          <w:szCs w:val="32"/>
        </w:rPr>
        <w:t>系</w:t>
      </w:r>
      <w:r w:rsidRPr="00756420">
        <w:rPr>
          <w:rFonts w:ascii="仿宋_GB2312" w:eastAsia="仿宋_GB2312" w:hAnsi="宋体"/>
          <w:sz w:val="32"/>
          <w:szCs w:val="32"/>
        </w:rPr>
        <w:t>批准</w:t>
      </w:r>
      <w:proofErr w:type="gramEnd"/>
      <w:r w:rsidRPr="00756420">
        <w:rPr>
          <w:rFonts w:ascii="仿宋_GB2312" w:eastAsia="仿宋_GB2312" w:hAnsi="宋体"/>
          <w:sz w:val="32"/>
          <w:szCs w:val="32"/>
        </w:rPr>
        <w:t>后，报研究生</w:t>
      </w:r>
      <w:r w:rsidRPr="00756420">
        <w:rPr>
          <w:rFonts w:ascii="仿宋_GB2312" w:eastAsia="仿宋_GB2312" w:hAnsi="宋体" w:hint="eastAsia"/>
          <w:sz w:val="32"/>
          <w:szCs w:val="32"/>
        </w:rPr>
        <w:t>处</w:t>
      </w:r>
      <w:r w:rsidRPr="00756420">
        <w:rPr>
          <w:rFonts w:ascii="仿宋_GB2312" w:eastAsia="仿宋_GB2312" w:hAnsi="宋体"/>
          <w:sz w:val="32"/>
          <w:szCs w:val="32"/>
        </w:rPr>
        <w:t>备案。</w:t>
      </w:r>
    </w:p>
    <w:p w:rsidR="00756420" w:rsidRPr="00756420" w:rsidRDefault="00756420" w:rsidP="00ED434C">
      <w:pPr>
        <w:widowControl/>
        <w:snapToGrid w:val="0"/>
        <w:spacing w:line="600" w:lineRule="exact"/>
        <w:ind w:firstLineChars="200" w:firstLine="643"/>
        <w:jc w:val="left"/>
        <w:rPr>
          <w:rFonts w:ascii="仿宋_GB2312" w:eastAsia="仿宋_GB2312" w:hAnsi="宋体"/>
          <w:sz w:val="32"/>
          <w:szCs w:val="32"/>
        </w:rPr>
      </w:pPr>
      <w:r w:rsidRPr="00ED434C">
        <w:rPr>
          <w:rFonts w:ascii="仿宋_GB2312" w:eastAsia="仿宋_GB2312" w:hAnsi="宋体" w:hint="eastAsia"/>
          <w:b/>
          <w:sz w:val="32"/>
          <w:szCs w:val="32"/>
        </w:rPr>
        <w:t>第十三条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对于不能履行导师职责、造成不良影响甚至后果严重的导师，视情节轻重，将给予通报批评、暂停招生、取消导师资格，直至行政纪律处分。</w:t>
      </w:r>
    </w:p>
    <w:p w:rsidR="00756420" w:rsidRPr="00756420" w:rsidRDefault="00756420" w:rsidP="00ED434C">
      <w:pPr>
        <w:widowControl/>
        <w:snapToGrid w:val="0"/>
        <w:spacing w:line="600" w:lineRule="exact"/>
        <w:ind w:firstLineChars="200" w:firstLine="643"/>
        <w:jc w:val="left"/>
        <w:rPr>
          <w:rFonts w:ascii="仿宋_GB2312" w:eastAsia="仿宋_GB2312" w:hAnsi="宋体"/>
          <w:sz w:val="32"/>
          <w:szCs w:val="32"/>
        </w:rPr>
      </w:pPr>
      <w:r w:rsidRPr="00ED434C">
        <w:rPr>
          <w:rFonts w:ascii="仿宋_GB2312" w:eastAsia="仿宋_GB2312" w:hAnsi="宋体" w:hint="eastAsia"/>
          <w:b/>
          <w:sz w:val="32"/>
          <w:szCs w:val="32"/>
        </w:rPr>
        <w:t>第十四条</w:t>
      </w:r>
      <w:r w:rsidRPr="00756420">
        <w:rPr>
          <w:rFonts w:ascii="仿宋_GB2312" w:eastAsia="仿宋_GB2312" w:hAnsi="宋体" w:hint="eastAsia"/>
          <w:sz w:val="32"/>
          <w:szCs w:val="32"/>
        </w:rPr>
        <w:t xml:space="preserve">  </w:t>
      </w:r>
      <w:r w:rsidRPr="00756420">
        <w:rPr>
          <w:rFonts w:ascii="仿宋_GB2312" w:eastAsia="仿宋_GB2312" w:hAnsi="宋体"/>
          <w:sz w:val="32"/>
          <w:szCs w:val="32"/>
        </w:rPr>
        <w:t>导师一旦承担研究生的指导工作，就有义务圆满完成全程指导，不得因退休或其它原因中断指导。如确无能力继续指导，须对后续指导工作做出妥善安排，否则将给予相应处罚。</w:t>
      </w:r>
    </w:p>
    <w:p w:rsidR="0045245F" w:rsidRPr="00756420" w:rsidRDefault="0045245F" w:rsidP="00756420">
      <w:pPr>
        <w:widowControl/>
        <w:snapToGrid w:val="0"/>
        <w:spacing w:line="600" w:lineRule="exact"/>
        <w:jc w:val="left"/>
        <w:rPr>
          <w:rFonts w:ascii="仿宋_GB2312" w:eastAsia="仿宋_GB2312" w:hAnsi="宋体"/>
          <w:sz w:val="32"/>
          <w:szCs w:val="32"/>
        </w:rPr>
      </w:pPr>
    </w:p>
    <w:sectPr w:rsidR="0045245F" w:rsidRPr="007564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913" w:rsidRDefault="00793913">
      <w:r>
        <w:separator/>
      </w:r>
    </w:p>
  </w:endnote>
  <w:endnote w:type="continuationSeparator" w:id="0">
    <w:p w:rsidR="00793913" w:rsidRDefault="0079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E85" w:rsidRDefault="005B5E43">
    <w:pPr>
      <w:pStyle w:val="a3"/>
      <w:jc w:val="center"/>
    </w:pPr>
    <w:r>
      <w:fldChar w:fldCharType="begin"/>
    </w:r>
    <w:r>
      <w:instrText xml:space="preserve"> PAGE   \* MERGEFORMAT </w:instrText>
    </w:r>
    <w:r>
      <w:fldChar w:fldCharType="separate"/>
    </w:r>
    <w:r w:rsidR="00B14E5E" w:rsidRPr="00B14E5E">
      <w:rPr>
        <w:noProof/>
        <w:lang w:val="zh-CN"/>
      </w:rPr>
      <w:t>3</w:t>
    </w:r>
    <w:r>
      <w:fldChar w:fldCharType="end"/>
    </w:r>
  </w:p>
  <w:p w:rsidR="003D1E85" w:rsidRDefault="007939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913" w:rsidRDefault="00793913">
      <w:r>
        <w:separator/>
      </w:r>
    </w:p>
  </w:footnote>
  <w:footnote w:type="continuationSeparator" w:id="0">
    <w:p w:rsidR="00793913" w:rsidRDefault="00793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BB"/>
    <w:rsid w:val="00055AD3"/>
    <w:rsid w:val="000C3434"/>
    <w:rsid w:val="000D01A2"/>
    <w:rsid w:val="001263DC"/>
    <w:rsid w:val="00165D2E"/>
    <w:rsid w:val="0021650D"/>
    <w:rsid w:val="00256888"/>
    <w:rsid w:val="002C2C25"/>
    <w:rsid w:val="00317B37"/>
    <w:rsid w:val="003B5CA7"/>
    <w:rsid w:val="003E7C90"/>
    <w:rsid w:val="00415911"/>
    <w:rsid w:val="004340BA"/>
    <w:rsid w:val="0045245F"/>
    <w:rsid w:val="004670B2"/>
    <w:rsid w:val="004872A1"/>
    <w:rsid w:val="00487B7F"/>
    <w:rsid w:val="005025F2"/>
    <w:rsid w:val="0051632E"/>
    <w:rsid w:val="005872D3"/>
    <w:rsid w:val="005A7CFA"/>
    <w:rsid w:val="005B5E43"/>
    <w:rsid w:val="005F3950"/>
    <w:rsid w:val="006112BB"/>
    <w:rsid w:val="006C4EDF"/>
    <w:rsid w:val="006D1DB9"/>
    <w:rsid w:val="00756420"/>
    <w:rsid w:val="007674F7"/>
    <w:rsid w:val="00793913"/>
    <w:rsid w:val="0080204A"/>
    <w:rsid w:val="00876794"/>
    <w:rsid w:val="00907CC6"/>
    <w:rsid w:val="00917E0A"/>
    <w:rsid w:val="00A35F58"/>
    <w:rsid w:val="00A5581E"/>
    <w:rsid w:val="00A97248"/>
    <w:rsid w:val="00AC17B0"/>
    <w:rsid w:val="00B14E5E"/>
    <w:rsid w:val="00B168BD"/>
    <w:rsid w:val="00B2772E"/>
    <w:rsid w:val="00B42061"/>
    <w:rsid w:val="00BA1D55"/>
    <w:rsid w:val="00C05CEC"/>
    <w:rsid w:val="00C06F37"/>
    <w:rsid w:val="00C201C4"/>
    <w:rsid w:val="00C21B94"/>
    <w:rsid w:val="00C81A27"/>
    <w:rsid w:val="00CB6984"/>
    <w:rsid w:val="00CB6CC6"/>
    <w:rsid w:val="00D13EF2"/>
    <w:rsid w:val="00D46427"/>
    <w:rsid w:val="00E32312"/>
    <w:rsid w:val="00ED434C"/>
    <w:rsid w:val="00EF179A"/>
    <w:rsid w:val="00FA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BB"/>
    <w:pPr>
      <w:widowControl w:val="0"/>
      <w:jc w:val="both"/>
    </w:pPr>
    <w:rPr>
      <w:rFonts w:ascii="Times New Roman" w:eastAsia="宋体" w:hAnsi="Times New Roman" w:cs="Times New Roman"/>
      <w:szCs w:val="24"/>
    </w:rPr>
  </w:style>
  <w:style w:type="paragraph" w:styleId="2">
    <w:name w:val="heading 2"/>
    <w:basedOn w:val="a"/>
    <w:next w:val="a"/>
    <w:link w:val="2Char"/>
    <w:qFormat/>
    <w:rsid w:val="00B168BD"/>
    <w:pPr>
      <w:keepNext/>
      <w:keepLines/>
      <w:spacing w:before="260" w:after="260" w:line="416"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5025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025F2"/>
    <w:rPr>
      <w:rFonts w:ascii="Times New Roman" w:eastAsia="宋体" w:hAnsi="Times New Roman" w:cs="Times New Roman"/>
      <w:sz w:val="18"/>
      <w:szCs w:val="18"/>
    </w:rPr>
  </w:style>
  <w:style w:type="paragraph" w:styleId="a8">
    <w:name w:val="Body Text Indent"/>
    <w:basedOn w:val="a"/>
    <w:link w:val="Char3"/>
    <w:semiHidden/>
    <w:rsid w:val="005025F2"/>
    <w:pPr>
      <w:ind w:left="1200"/>
    </w:pPr>
    <w:rPr>
      <w:rFonts w:eastAsia="华文行楷"/>
      <w:sz w:val="28"/>
    </w:rPr>
  </w:style>
  <w:style w:type="character" w:customStyle="1" w:styleId="Char3">
    <w:name w:val="正文文本缩进 Char"/>
    <w:basedOn w:val="a0"/>
    <w:link w:val="a8"/>
    <w:semiHidden/>
    <w:rsid w:val="005025F2"/>
    <w:rPr>
      <w:rFonts w:ascii="Times New Roman" w:eastAsia="华文行楷" w:hAnsi="Times New Roman" w:cs="Times New Roman"/>
      <w:sz w:val="28"/>
      <w:szCs w:val="24"/>
    </w:rPr>
  </w:style>
  <w:style w:type="paragraph" w:customStyle="1" w:styleId="TableParagraph">
    <w:name w:val="Table Paragraph"/>
    <w:basedOn w:val="a"/>
    <w:uiPriority w:val="1"/>
    <w:qFormat/>
    <w:rsid w:val="00487B7F"/>
    <w:pPr>
      <w:autoSpaceDE w:val="0"/>
      <w:autoSpaceDN w:val="0"/>
      <w:adjustRightInd w:val="0"/>
      <w:jc w:val="left"/>
    </w:pPr>
    <w:rPr>
      <w:kern w:val="0"/>
      <w:sz w:val="24"/>
    </w:rPr>
  </w:style>
  <w:style w:type="character" w:customStyle="1" w:styleId="2Char">
    <w:name w:val="标题 2 Char"/>
    <w:basedOn w:val="a0"/>
    <w:link w:val="2"/>
    <w:rsid w:val="00B168BD"/>
    <w:rPr>
      <w:rFonts w:ascii="Arial" w:eastAsia="黑体" w:hAnsi="Arial" w:cs="Times New Roman"/>
      <w:b/>
      <w:bCs/>
      <w:kern w:val="0"/>
      <w:sz w:val="32"/>
      <w:szCs w:val="32"/>
      <w:lang w:val="x-none" w:eastAsia="x-none"/>
    </w:rPr>
  </w:style>
  <w:style w:type="paragraph" w:styleId="20">
    <w:name w:val="Body Text Indent 2"/>
    <w:basedOn w:val="a"/>
    <w:link w:val="2Char0"/>
    <w:uiPriority w:val="99"/>
    <w:semiHidden/>
    <w:unhideWhenUsed/>
    <w:rsid w:val="00EF179A"/>
    <w:pPr>
      <w:spacing w:after="120" w:line="480" w:lineRule="auto"/>
      <w:ind w:leftChars="200" w:left="420"/>
    </w:pPr>
  </w:style>
  <w:style w:type="character" w:customStyle="1" w:styleId="2Char0">
    <w:name w:val="正文文本缩进 2 Char"/>
    <w:basedOn w:val="a0"/>
    <w:link w:val="20"/>
    <w:uiPriority w:val="99"/>
    <w:semiHidden/>
    <w:rsid w:val="00EF179A"/>
    <w:rPr>
      <w:rFonts w:ascii="Times New Roman" w:eastAsia="宋体" w:hAnsi="Times New Roman" w:cs="Times New Roman"/>
      <w:szCs w:val="24"/>
    </w:rPr>
  </w:style>
  <w:style w:type="paragraph" w:styleId="a9">
    <w:name w:val="Normal (Web)"/>
    <w:basedOn w:val="a"/>
    <w:rsid w:val="00907CC6"/>
    <w:pPr>
      <w:widowControl/>
      <w:spacing w:before="100" w:beforeAutospacing="1" w:after="100" w:afterAutospacing="1"/>
      <w:jc w:val="left"/>
    </w:pPr>
    <w:rPr>
      <w:rFonts w:ascii="宋体" w:hAnsi="宋体" w:cs="宋体"/>
      <w:kern w:val="0"/>
      <w:sz w:val="24"/>
    </w:rPr>
  </w:style>
  <w:style w:type="paragraph" w:styleId="aa">
    <w:name w:val="Body Text"/>
    <w:basedOn w:val="a"/>
    <w:link w:val="Char4"/>
    <w:uiPriority w:val="99"/>
    <w:semiHidden/>
    <w:unhideWhenUsed/>
    <w:rsid w:val="0045245F"/>
    <w:pPr>
      <w:spacing w:after="120"/>
    </w:pPr>
  </w:style>
  <w:style w:type="character" w:customStyle="1" w:styleId="Char4">
    <w:name w:val="正文文本 Char"/>
    <w:basedOn w:val="a0"/>
    <w:link w:val="aa"/>
    <w:uiPriority w:val="99"/>
    <w:semiHidden/>
    <w:rsid w:val="0045245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2BB"/>
    <w:pPr>
      <w:widowControl w:val="0"/>
      <w:jc w:val="both"/>
    </w:pPr>
    <w:rPr>
      <w:rFonts w:ascii="Times New Roman" w:eastAsia="宋体" w:hAnsi="Times New Roman" w:cs="Times New Roman"/>
      <w:szCs w:val="24"/>
    </w:rPr>
  </w:style>
  <w:style w:type="paragraph" w:styleId="2">
    <w:name w:val="heading 2"/>
    <w:basedOn w:val="a"/>
    <w:next w:val="a"/>
    <w:link w:val="2Char"/>
    <w:qFormat/>
    <w:rsid w:val="00B168BD"/>
    <w:pPr>
      <w:keepNext/>
      <w:keepLines/>
      <w:spacing w:before="260" w:after="260" w:line="416" w:lineRule="auto"/>
      <w:outlineLvl w:val="1"/>
    </w:pPr>
    <w:rPr>
      <w:rFonts w:ascii="Arial" w:eastAsia="黑体" w:hAnsi="Arial"/>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112BB"/>
    <w:pPr>
      <w:tabs>
        <w:tab w:val="center" w:pos="4153"/>
        <w:tab w:val="right" w:pos="8306"/>
      </w:tabs>
      <w:snapToGrid w:val="0"/>
      <w:jc w:val="left"/>
    </w:pPr>
    <w:rPr>
      <w:sz w:val="18"/>
      <w:szCs w:val="18"/>
      <w:lang w:val="x-none" w:eastAsia="x-none"/>
    </w:rPr>
  </w:style>
  <w:style w:type="character" w:customStyle="1" w:styleId="Char">
    <w:name w:val="页脚 Char"/>
    <w:basedOn w:val="a0"/>
    <w:link w:val="a3"/>
    <w:rsid w:val="006112BB"/>
    <w:rPr>
      <w:rFonts w:ascii="Times New Roman" w:eastAsia="宋体" w:hAnsi="Times New Roman" w:cs="Times New Roman"/>
      <w:sz w:val="18"/>
      <w:szCs w:val="18"/>
      <w:lang w:val="x-none" w:eastAsia="x-none"/>
    </w:rPr>
  </w:style>
  <w:style w:type="paragraph" w:styleId="a4">
    <w:name w:val="Balloon Text"/>
    <w:basedOn w:val="a"/>
    <w:link w:val="Char0"/>
    <w:uiPriority w:val="99"/>
    <w:semiHidden/>
    <w:unhideWhenUsed/>
    <w:rsid w:val="006112BB"/>
    <w:rPr>
      <w:sz w:val="18"/>
      <w:szCs w:val="18"/>
    </w:rPr>
  </w:style>
  <w:style w:type="character" w:customStyle="1" w:styleId="Char0">
    <w:name w:val="批注框文本 Char"/>
    <w:basedOn w:val="a0"/>
    <w:link w:val="a4"/>
    <w:uiPriority w:val="99"/>
    <w:semiHidden/>
    <w:rsid w:val="006112BB"/>
    <w:rPr>
      <w:rFonts w:ascii="Times New Roman" w:eastAsia="宋体" w:hAnsi="Times New Roman" w:cs="Times New Roman"/>
      <w:sz w:val="18"/>
      <w:szCs w:val="18"/>
    </w:rPr>
  </w:style>
  <w:style w:type="paragraph" w:styleId="a5">
    <w:name w:val="Plain Text"/>
    <w:basedOn w:val="a"/>
    <w:link w:val="Char1"/>
    <w:rsid w:val="006112BB"/>
    <w:rPr>
      <w:rFonts w:ascii="宋体" w:hAnsi="Courier New"/>
      <w:szCs w:val="20"/>
    </w:rPr>
  </w:style>
  <w:style w:type="character" w:customStyle="1" w:styleId="Char1">
    <w:name w:val="纯文本 Char"/>
    <w:basedOn w:val="a0"/>
    <w:link w:val="a5"/>
    <w:rsid w:val="006112BB"/>
    <w:rPr>
      <w:rFonts w:ascii="宋体" w:eastAsia="宋体" w:hAnsi="Courier New" w:cs="Times New Roman"/>
      <w:szCs w:val="20"/>
    </w:rPr>
  </w:style>
  <w:style w:type="paragraph" w:customStyle="1" w:styleId="a6">
    <w:name w:val="段"/>
    <w:rsid w:val="006112BB"/>
    <w:pPr>
      <w:autoSpaceDE w:val="0"/>
      <w:autoSpaceDN w:val="0"/>
      <w:ind w:firstLineChars="200" w:firstLine="200"/>
      <w:jc w:val="both"/>
    </w:pPr>
    <w:rPr>
      <w:rFonts w:ascii="宋体" w:eastAsia="宋体" w:hAnsi="Times New Roman" w:cs="Times New Roman"/>
      <w:noProof/>
      <w:kern w:val="0"/>
      <w:szCs w:val="20"/>
    </w:rPr>
  </w:style>
  <w:style w:type="character" w:customStyle="1" w:styleId="tpccontent1">
    <w:name w:val="tpc_content1"/>
    <w:rsid w:val="006112BB"/>
    <w:rPr>
      <w:sz w:val="20"/>
      <w:szCs w:val="20"/>
    </w:rPr>
  </w:style>
  <w:style w:type="paragraph" w:styleId="a7">
    <w:name w:val="header"/>
    <w:basedOn w:val="a"/>
    <w:link w:val="Char2"/>
    <w:uiPriority w:val="99"/>
    <w:unhideWhenUsed/>
    <w:rsid w:val="005025F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5025F2"/>
    <w:rPr>
      <w:rFonts w:ascii="Times New Roman" w:eastAsia="宋体" w:hAnsi="Times New Roman" w:cs="Times New Roman"/>
      <w:sz w:val="18"/>
      <w:szCs w:val="18"/>
    </w:rPr>
  </w:style>
  <w:style w:type="paragraph" w:styleId="a8">
    <w:name w:val="Body Text Indent"/>
    <w:basedOn w:val="a"/>
    <w:link w:val="Char3"/>
    <w:semiHidden/>
    <w:rsid w:val="005025F2"/>
    <w:pPr>
      <w:ind w:left="1200"/>
    </w:pPr>
    <w:rPr>
      <w:rFonts w:eastAsia="华文行楷"/>
      <w:sz w:val="28"/>
    </w:rPr>
  </w:style>
  <w:style w:type="character" w:customStyle="1" w:styleId="Char3">
    <w:name w:val="正文文本缩进 Char"/>
    <w:basedOn w:val="a0"/>
    <w:link w:val="a8"/>
    <w:semiHidden/>
    <w:rsid w:val="005025F2"/>
    <w:rPr>
      <w:rFonts w:ascii="Times New Roman" w:eastAsia="华文行楷" w:hAnsi="Times New Roman" w:cs="Times New Roman"/>
      <w:sz w:val="28"/>
      <w:szCs w:val="24"/>
    </w:rPr>
  </w:style>
  <w:style w:type="paragraph" w:customStyle="1" w:styleId="TableParagraph">
    <w:name w:val="Table Paragraph"/>
    <w:basedOn w:val="a"/>
    <w:uiPriority w:val="1"/>
    <w:qFormat/>
    <w:rsid w:val="00487B7F"/>
    <w:pPr>
      <w:autoSpaceDE w:val="0"/>
      <w:autoSpaceDN w:val="0"/>
      <w:adjustRightInd w:val="0"/>
      <w:jc w:val="left"/>
    </w:pPr>
    <w:rPr>
      <w:kern w:val="0"/>
      <w:sz w:val="24"/>
    </w:rPr>
  </w:style>
  <w:style w:type="character" w:customStyle="1" w:styleId="2Char">
    <w:name w:val="标题 2 Char"/>
    <w:basedOn w:val="a0"/>
    <w:link w:val="2"/>
    <w:rsid w:val="00B168BD"/>
    <w:rPr>
      <w:rFonts w:ascii="Arial" w:eastAsia="黑体" w:hAnsi="Arial" w:cs="Times New Roman"/>
      <w:b/>
      <w:bCs/>
      <w:kern w:val="0"/>
      <w:sz w:val="32"/>
      <w:szCs w:val="32"/>
      <w:lang w:val="x-none" w:eastAsia="x-none"/>
    </w:rPr>
  </w:style>
  <w:style w:type="paragraph" w:styleId="20">
    <w:name w:val="Body Text Indent 2"/>
    <w:basedOn w:val="a"/>
    <w:link w:val="2Char0"/>
    <w:uiPriority w:val="99"/>
    <w:semiHidden/>
    <w:unhideWhenUsed/>
    <w:rsid w:val="00EF179A"/>
    <w:pPr>
      <w:spacing w:after="120" w:line="480" w:lineRule="auto"/>
      <w:ind w:leftChars="200" w:left="420"/>
    </w:pPr>
  </w:style>
  <w:style w:type="character" w:customStyle="1" w:styleId="2Char0">
    <w:name w:val="正文文本缩进 2 Char"/>
    <w:basedOn w:val="a0"/>
    <w:link w:val="20"/>
    <w:uiPriority w:val="99"/>
    <w:semiHidden/>
    <w:rsid w:val="00EF179A"/>
    <w:rPr>
      <w:rFonts w:ascii="Times New Roman" w:eastAsia="宋体" w:hAnsi="Times New Roman" w:cs="Times New Roman"/>
      <w:szCs w:val="24"/>
    </w:rPr>
  </w:style>
  <w:style w:type="paragraph" w:styleId="a9">
    <w:name w:val="Normal (Web)"/>
    <w:basedOn w:val="a"/>
    <w:rsid w:val="00907CC6"/>
    <w:pPr>
      <w:widowControl/>
      <w:spacing w:before="100" w:beforeAutospacing="1" w:after="100" w:afterAutospacing="1"/>
      <w:jc w:val="left"/>
    </w:pPr>
    <w:rPr>
      <w:rFonts w:ascii="宋体" w:hAnsi="宋体" w:cs="宋体"/>
      <w:kern w:val="0"/>
      <w:sz w:val="24"/>
    </w:rPr>
  </w:style>
  <w:style w:type="paragraph" w:styleId="aa">
    <w:name w:val="Body Text"/>
    <w:basedOn w:val="a"/>
    <w:link w:val="Char4"/>
    <w:uiPriority w:val="99"/>
    <w:semiHidden/>
    <w:unhideWhenUsed/>
    <w:rsid w:val="0045245F"/>
    <w:pPr>
      <w:spacing w:after="120"/>
    </w:pPr>
  </w:style>
  <w:style w:type="character" w:customStyle="1" w:styleId="Char4">
    <w:name w:val="正文文本 Char"/>
    <w:basedOn w:val="a0"/>
    <w:link w:val="aa"/>
    <w:uiPriority w:val="99"/>
    <w:semiHidden/>
    <w:rsid w:val="0045245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dcterms:created xsi:type="dcterms:W3CDTF">2014-04-23T02:26:00Z</dcterms:created>
  <dcterms:modified xsi:type="dcterms:W3CDTF">2014-06-03T01:28:00Z</dcterms:modified>
</cp:coreProperties>
</file>