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6" w:rsidRPr="00513768" w:rsidRDefault="00907CC6" w:rsidP="0045245F">
      <w:pPr>
        <w:spacing w:afterLines="100" w:after="312" w:line="600" w:lineRule="exact"/>
        <w:jc w:val="center"/>
        <w:outlineLvl w:val="1"/>
        <w:rPr>
          <w:rFonts w:ascii="黑体" w:eastAsia="黑体" w:hAnsi="黑体"/>
          <w:b/>
          <w:bCs/>
          <w:color w:val="0D0D0D"/>
          <w:sz w:val="24"/>
        </w:rPr>
      </w:pPr>
      <w:r w:rsidRPr="0045245F">
        <w:rPr>
          <w:rFonts w:ascii="宋体" w:hAnsi="宋体"/>
          <w:b/>
          <w:sz w:val="44"/>
          <w:szCs w:val="44"/>
        </w:rPr>
        <w:t>北京</w:t>
      </w:r>
      <w:r w:rsidRPr="0045245F">
        <w:rPr>
          <w:rFonts w:ascii="宋体" w:hAnsi="宋体" w:hint="eastAsia"/>
          <w:b/>
          <w:sz w:val="44"/>
          <w:szCs w:val="44"/>
        </w:rPr>
        <w:t>石油化工学院专业学位硕士研究生</w:t>
      </w:r>
      <w:r w:rsidRPr="0045245F">
        <w:rPr>
          <w:rFonts w:ascii="宋体" w:hAnsi="宋体"/>
          <w:b/>
          <w:sz w:val="44"/>
          <w:szCs w:val="44"/>
        </w:rPr>
        <w:t>优秀学位论文评选办法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为了保证专业学位硕士研究生学位论文质量，鼓励专业学位硕士研究生认真作好学位论文工作，不断提高我校专业学位硕士研究生学位论文水平，决定在我校实行专业学位硕士研究生优秀学位论文评选制度，对评为优秀学位论文的研究生给予表彰和奖励。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/>
          <w:b/>
          <w:sz w:val="32"/>
          <w:szCs w:val="32"/>
        </w:rPr>
      </w:pPr>
      <w:r w:rsidRPr="0045245F">
        <w:rPr>
          <w:rFonts w:ascii="仿宋_GB2312" w:eastAsia="仿宋_GB2312" w:hAnsi="宋体" w:hint="eastAsia"/>
          <w:b/>
          <w:sz w:val="32"/>
          <w:szCs w:val="32"/>
        </w:rPr>
        <w:t>第一条  评选对象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已通过答辩的应届专业学位硕士研究生学位论文。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45245F">
        <w:rPr>
          <w:rFonts w:ascii="仿宋_GB2312" w:eastAsia="仿宋_GB2312" w:hAnsi="宋体" w:hint="eastAsia"/>
          <w:b/>
          <w:sz w:val="32"/>
          <w:szCs w:val="32"/>
        </w:rPr>
        <w:t>第二条  评选条件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 xml:space="preserve">1. </w:t>
      </w:r>
      <w:r w:rsidRPr="0045245F">
        <w:rPr>
          <w:rFonts w:ascii="仿宋_GB2312" w:eastAsia="仿宋_GB2312" w:hAnsi="宋体"/>
          <w:sz w:val="32"/>
          <w:szCs w:val="32"/>
        </w:rPr>
        <w:t>对文献的归纳与整理系统、完备</w:t>
      </w:r>
      <w:r w:rsidRPr="0045245F">
        <w:rPr>
          <w:rFonts w:ascii="仿宋_GB2312" w:eastAsia="仿宋_GB2312" w:hAnsi="宋体" w:hint="eastAsia"/>
          <w:sz w:val="32"/>
          <w:szCs w:val="32"/>
        </w:rPr>
        <w:t>。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 xml:space="preserve">2. </w:t>
      </w:r>
      <w:r w:rsidRPr="0045245F">
        <w:rPr>
          <w:rFonts w:ascii="仿宋_GB2312" w:eastAsia="仿宋_GB2312" w:hAnsi="宋体"/>
          <w:sz w:val="32"/>
          <w:szCs w:val="32"/>
        </w:rPr>
        <w:t>论文条理清晰、层次分明、逻辑性强、文字通顺、图表规范</w:t>
      </w:r>
      <w:r w:rsidRPr="0045245F">
        <w:rPr>
          <w:rFonts w:ascii="仿宋_GB2312" w:eastAsia="仿宋_GB2312" w:hAnsi="宋体" w:hint="eastAsia"/>
          <w:sz w:val="32"/>
          <w:szCs w:val="32"/>
        </w:rPr>
        <w:t>。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3. 符合下列条件之一且能够提供相关证明材料，方可参加优秀学位论文评选：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（1</w:t>
      </w:r>
      <w:r w:rsidR="0045245F">
        <w:rPr>
          <w:rFonts w:ascii="仿宋_GB2312" w:eastAsia="仿宋_GB2312" w:hAnsi="宋体" w:hint="eastAsia"/>
          <w:sz w:val="32"/>
          <w:szCs w:val="32"/>
        </w:rPr>
        <w:t>）论文</w:t>
      </w:r>
      <w:r w:rsidRPr="0045245F">
        <w:rPr>
          <w:rFonts w:ascii="仿宋_GB2312" w:eastAsia="仿宋_GB2312" w:hAnsi="宋体" w:hint="eastAsia"/>
          <w:sz w:val="32"/>
          <w:szCs w:val="32"/>
        </w:rPr>
        <w:t>成果解决了企业在研发、生产等方面的实际问题，且得到企业的肯定；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（2）论文成果通过在企业的实践及进一步研发，为企业创造一定产值收益或节约一定产值的成本，且得到企业的肯定；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（3）论文成果对企业有一定贡献，且得到该企业认可；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lastRenderedPageBreak/>
        <w:t>（4）</w:t>
      </w:r>
      <w:r w:rsidR="0045245F">
        <w:rPr>
          <w:rFonts w:ascii="仿宋_GB2312" w:eastAsia="仿宋_GB2312" w:hAnsi="宋体" w:hint="eastAsia"/>
          <w:sz w:val="32"/>
          <w:szCs w:val="32"/>
        </w:rPr>
        <w:t>论文</w:t>
      </w:r>
      <w:r w:rsidRPr="0045245F">
        <w:rPr>
          <w:rFonts w:ascii="仿宋_GB2312" w:eastAsia="仿宋_GB2312" w:hAnsi="宋体" w:hint="eastAsia"/>
          <w:sz w:val="32"/>
          <w:szCs w:val="32"/>
        </w:rPr>
        <w:t>成果具有一定社会实际价值，并得到相关部门或单位的认可。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45245F">
        <w:rPr>
          <w:rFonts w:ascii="仿宋_GB2312" w:eastAsia="仿宋_GB2312" w:hAnsi="宋体" w:hint="eastAsia"/>
          <w:b/>
          <w:sz w:val="32"/>
          <w:szCs w:val="32"/>
        </w:rPr>
        <w:t>第三条  评选办法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 xml:space="preserve">1. </w:t>
      </w:r>
      <w:r w:rsidRPr="0045245F">
        <w:rPr>
          <w:rFonts w:ascii="仿宋_GB2312" w:eastAsia="仿宋_GB2312" w:hAnsi="宋体"/>
          <w:sz w:val="32"/>
          <w:szCs w:val="32"/>
        </w:rPr>
        <w:t>每年评选一次，评选比例最多不超过当年答辩论文数</w:t>
      </w:r>
      <w:r w:rsidRPr="00F478A0">
        <w:rPr>
          <w:rFonts w:ascii="仿宋_GB2312" w:eastAsia="仿宋_GB2312" w:hAnsi="宋体"/>
          <w:sz w:val="32"/>
          <w:szCs w:val="32"/>
        </w:rPr>
        <w:t>的</w:t>
      </w:r>
      <w:r w:rsidR="002236EA" w:rsidRPr="00F478A0">
        <w:rPr>
          <w:rFonts w:ascii="仿宋_GB2312" w:eastAsia="仿宋_GB2312" w:hAnsi="宋体" w:hint="eastAsia"/>
          <w:sz w:val="32"/>
          <w:szCs w:val="32"/>
        </w:rPr>
        <w:t>10</w:t>
      </w:r>
      <w:r w:rsidRPr="00F478A0">
        <w:rPr>
          <w:rFonts w:ascii="仿宋_GB2312" w:eastAsia="仿宋_GB2312" w:hAnsi="宋体"/>
          <w:sz w:val="32"/>
          <w:szCs w:val="32"/>
        </w:rPr>
        <w:t>%。严格标准</w:t>
      </w:r>
      <w:r w:rsidRPr="0045245F">
        <w:rPr>
          <w:rFonts w:ascii="仿宋_GB2312" w:eastAsia="仿宋_GB2312" w:hAnsi="宋体"/>
          <w:sz w:val="32"/>
          <w:szCs w:val="32"/>
        </w:rPr>
        <w:t>，宁缺勿滥</w:t>
      </w:r>
      <w:r w:rsidRPr="0045245F">
        <w:rPr>
          <w:rFonts w:ascii="仿宋_GB2312" w:eastAsia="仿宋_GB2312" w:hAnsi="宋体" w:hint="eastAsia"/>
          <w:sz w:val="32"/>
          <w:szCs w:val="32"/>
        </w:rPr>
        <w:t>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 xml:space="preserve">2. </w:t>
      </w:r>
      <w:r w:rsidRPr="0045245F">
        <w:rPr>
          <w:rFonts w:ascii="仿宋_GB2312" w:eastAsia="仿宋_GB2312" w:hAnsi="宋体"/>
          <w:sz w:val="32"/>
          <w:szCs w:val="32"/>
        </w:rPr>
        <w:t>答辩前一个月由导师向</w:t>
      </w:r>
      <w:r w:rsidRPr="0045245F">
        <w:rPr>
          <w:rFonts w:ascii="仿宋_GB2312" w:eastAsia="仿宋_GB2312" w:hAnsi="宋体" w:hint="eastAsia"/>
          <w:sz w:val="32"/>
          <w:szCs w:val="32"/>
        </w:rPr>
        <w:t>研究生所在教学院系</w:t>
      </w:r>
      <w:r w:rsidRPr="0045245F">
        <w:rPr>
          <w:rFonts w:ascii="仿宋_GB2312" w:eastAsia="仿宋_GB2312" w:hAnsi="宋体"/>
          <w:sz w:val="32"/>
          <w:szCs w:val="32"/>
        </w:rPr>
        <w:t>学位</w:t>
      </w:r>
      <w:proofErr w:type="gramStart"/>
      <w:r w:rsidRPr="0045245F">
        <w:rPr>
          <w:rFonts w:ascii="仿宋_GB2312" w:eastAsia="仿宋_GB2312" w:hAnsi="宋体"/>
          <w:sz w:val="32"/>
          <w:szCs w:val="32"/>
        </w:rPr>
        <w:t>评定分</w:t>
      </w:r>
      <w:proofErr w:type="gramEnd"/>
      <w:r w:rsidRPr="0045245F">
        <w:rPr>
          <w:rFonts w:ascii="仿宋_GB2312" w:eastAsia="仿宋_GB2312" w:hAnsi="宋体"/>
          <w:sz w:val="32"/>
          <w:szCs w:val="32"/>
        </w:rPr>
        <w:t>委员会申报参评</w:t>
      </w:r>
      <w:r w:rsidRPr="0045245F">
        <w:rPr>
          <w:rFonts w:ascii="仿宋_GB2312" w:eastAsia="仿宋_GB2312" w:hAnsi="宋体" w:hint="eastAsia"/>
          <w:sz w:val="32"/>
          <w:szCs w:val="32"/>
        </w:rPr>
        <w:t>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 xml:space="preserve">3. </w:t>
      </w:r>
      <w:r w:rsidRPr="0045245F">
        <w:rPr>
          <w:rFonts w:ascii="仿宋_GB2312" w:eastAsia="仿宋_GB2312" w:hAnsi="宋体"/>
          <w:sz w:val="32"/>
          <w:szCs w:val="32"/>
        </w:rPr>
        <w:t>评优</w:t>
      </w:r>
      <w:r w:rsidRPr="0045245F">
        <w:rPr>
          <w:rFonts w:ascii="仿宋_GB2312" w:eastAsia="仿宋_GB2312" w:hAnsi="宋体" w:hint="eastAsia"/>
          <w:sz w:val="32"/>
          <w:szCs w:val="32"/>
        </w:rPr>
        <w:t>学位</w:t>
      </w:r>
      <w:r w:rsidRPr="0045245F">
        <w:rPr>
          <w:rFonts w:ascii="仿宋_GB2312" w:eastAsia="仿宋_GB2312" w:hAnsi="宋体"/>
          <w:sz w:val="32"/>
          <w:szCs w:val="32"/>
        </w:rPr>
        <w:t>论文答辩委员会的人员组成应由</w:t>
      </w:r>
      <w:r w:rsidRPr="0045245F">
        <w:rPr>
          <w:rFonts w:ascii="仿宋_GB2312" w:eastAsia="仿宋_GB2312" w:hAnsi="宋体" w:hint="eastAsia"/>
          <w:sz w:val="32"/>
          <w:szCs w:val="32"/>
        </w:rPr>
        <w:t>研究生所在教学院系</w:t>
      </w:r>
      <w:r w:rsidRPr="0045245F">
        <w:rPr>
          <w:rFonts w:ascii="仿宋_GB2312" w:eastAsia="仿宋_GB2312" w:hAnsi="宋体"/>
          <w:sz w:val="32"/>
          <w:szCs w:val="32"/>
        </w:rPr>
        <w:t>学位</w:t>
      </w:r>
      <w:proofErr w:type="gramStart"/>
      <w:r w:rsidRPr="0045245F">
        <w:rPr>
          <w:rFonts w:ascii="仿宋_GB2312" w:eastAsia="仿宋_GB2312" w:hAnsi="宋体"/>
          <w:sz w:val="32"/>
          <w:szCs w:val="32"/>
        </w:rPr>
        <w:t>评定分</w:t>
      </w:r>
      <w:proofErr w:type="gramEnd"/>
      <w:r w:rsidRPr="0045245F">
        <w:rPr>
          <w:rFonts w:ascii="仿宋_GB2312" w:eastAsia="仿宋_GB2312" w:hAnsi="宋体"/>
          <w:sz w:val="32"/>
          <w:szCs w:val="32"/>
        </w:rPr>
        <w:t>委员会确定，其中</w:t>
      </w:r>
      <w:r w:rsidRPr="0045245F">
        <w:rPr>
          <w:rFonts w:ascii="仿宋_GB2312" w:eastAsia="仿宋_GB2312" w:hAnsi="宋体" w:hint="eastAsia"/>
          <w:sz w:val="32"/>
          <w:szCs w:val="32"/>
        </w:rPr>
        <w:t>至少有1名</w:t>
      </w:r>
      <w:proofErr w:type="gramStart"/>
      <w:r w:rsidRPr="0045245F">
        <w:rPr>
          <w:rFonts w:ascii="仿宋_GB2312" w:eastAsia="仿宋_GB2312" w:hAnsi="宋体" w:hint="eastAsia"/>
          <w:sz w:val="32"/>
          <w:szCs w:val="32"/>
        </w:rPr>
        <w:t>校外企业</w:t>
      </w:r>
      <w:proofErr w:type="gramEnd"/>
      <w:r w:rsidRPr="0045245F">
        <w:rPr>
          <w:rFonts w:ascii="仿宋_GB2312" w:eastAsia="仿宋_GB2312" w:hAnsi="宋体" w:hint="eastAsia"/>
          <w:sz w:val="32"/>
          <w:szCs w:val="32"/>
        </w:rPr>
        <w:t>或行业专家，且</w:t>
      </w:r>
      <w:r w:rsidRPr="0045245F">
        <w:rPr>
          <w:rFonts w:ascii="仿宋_GB2312" w:eastAsia="仿宋_GB2312" w:hAnsi="宋体"/>
          <w:sz w:val="32"/>
          <w:szCs w:val="32"/>
        </w:rPr>
        <w:t>至少有1名校学位评定委员会委员或</w:t>
      </w:r>
      <w:r w:rsidR="00D46427">
        <w:rPr>
          <w:rFonts w:ascii="仿宋_GB2312" w:eastAsia="仿宋_GB2312" w:hAnsi="宋体" w:hint="eastAsia"/>
          <w:sz w:val="32"/>
          <w:szCs w:val="32"/>
        </w:rPr>
        <w:t>教学院系</w:t>
      </w:r>
      <w:r w:rsidRPr="0045245F">
        <w:rPr>
          <w:rFonts w:ascii="仿宋_GB2312" w:eastAsia="仿宋_GB2312" w:hAnsi="宋体"/>
          <w:sz w:val="32"/>
          <w:szCs w:val="32"/>
        </w:rPr>
        <w:t>学位</w:t>
      </w:r>
      <w:proofErr w:type="gramStart"/>
      <w:r w:rsidRPr="0045245F">
        <w:rPr>
          <w:rFonts w:ascii="仿宋_GB2312" w:eastAsia="仿宋_GB2312" w:hAnsi="宋体"/>
          <w:sz w:val="32"/>
          <w:szCs w:val="32"/>
        </w:rPr>
        <w:t>评定分</w:t>
      </w:r>
      <w:proofErr w:type="gramEnd"/>
      <w:r w:rsidRPr="0045245F">
        <w:rPr>
          <w:rFonts w:ascii="仿宋_GB2312" w:eastAsia="仿宋_GB2312" w:hAnsi="宋体"/>
          <w:sz w:val="32"/>
          <w:szCs w:val="32"/>
        </w:rPr>
        <w:t>委会委员</w:t>
      </w:r>
      <w:r w:rsidRPr="0045245F">
        <w:rPr>
          <w:rFonts w:ascii="仿宋_GB2312" w:eastAsia="仿宋_GB2312" w:hAnsi="宋体" w:hint="eastAsia"/>
          <w:sz w:val="32"/>
          <w:szCs w:val="32"/>
        </w:rPr>
        <w:t>，</w:t>
      </w:r>
      <w:r w:rsidRPr="0045245F">
        <w:rPr>
          <w:rFonts w:ascii="仿宋_GB2312" w:eastAsia="仿宋_GB2312" w:hAnsi="宋体"/>
          <w:sz w:val="32"/>
          <w:szCs w:val="32"/>
        </w:rPr>
        <w:t>其答辩时间、地点应提前一周在研究生</w:t>
      </w:r>
      <w:r w:rsidRPr="0045245F">
        <w:rPr>
          <w:rFonts w:ascii="仿宋_GB2312" w:eastAsia="仿宋_GB2312" w:hAnsi="宋体" w:hint="eastAsia"/>
          <w:sz w:val="32"/>
          <w:szCs w:val="32"/>
        </w:rPr>
        <w:t>处</w:t>
      </w:r>
      <w:r w:rsidRPr="0045245F">
        <w:rPr>
          <w:rFonts w:ascii="仿宋_GB2312" w:eastAsia="仿宋_GB2312" w:hAnsi="宋体"/>
          <w:sz w:val="32"/>
          <w:szCs w:val="32"/>
        </w:rPr>
        <w:t>网站上公布</w:t>
      </w:r>
      <w:r w:rsidRPr="0045245F">
        <w:rPr>
          <w:rFonts w:ascii="仿宋_GB2312" w:eastAsia="仿宋_GB2312" w:hAnsi="宋体" w:hint="eastAsia"/>
          <w:sz w:val="32"/>
          <w:szCs w:val="32"/>
        </w:rPr>
        <w:t>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4. 教学院系</w:t>
      </w:r>
      <w:r w:rsidRPr="0045245F">
        <w:rPr>
          <w:rFonts w:ascii="仿宋_GB2312" w:eastAsia="仿宋_GB2312" w:hAnsi="宋体"/>
          <w:sz w:val="32"/>
          <w:szCs w:val="32"/>
        </w:rPr>
        <w:t>学位</w:t>
      </w:r>
      <w:proofErr w:type="gramStart"/>
      <w:r w:rsidRPr="0045245F">
        <w:rPr>
          <w:rFonts w:ascii="仿宋_GB2312" w:eastAsia="仿宋_GB2312" w:hAnsi="宋体"/>
          <w:sz w:val="32"/>
          <w:szCs w:val="32"/>
        </w:rPr>
        <w:t>评定分</w:t>
      </w:r>
      <w:proofErr w:type="gramEnd"/>
      <w:r w:rsidRPr="0045245F">
        <w:rPr>
          <w:rFonts w:ascii="仿宋_GB2312" w:eastAsia="仿宋_GB2312" w:hAnsi="宋体"/>
          <w:sz w:val="32"/>
          <w:szCs w:val="32"/>
        </w:rPr>
        <w:t>委员会对参评论文进行审议，以无记名投票方式进行表决。根据</w:t>
      </w:r>
      <w:r w:rsidRPr="0045245F">
        <w:rPr>
          <w:rFonts w:ascii="仿宋_GB2312" w:eastAsia="仿宋_GB2312" w:hAnsi="宋体" w:hint="eastAsia"/>
          <w:sz w:val="32"/>
          <w:szCs w:val="32"/>
        </w:rPr>
        <w:t>教学院系</w:t>
      </w:r>
      <w:r w:rsidRPr="0045245F">
        <w:rPr>
          <w:rFonts w:ascii="仿宋_GB2312" w:eastAsia="仿宋_GB2312" w:hAnsi="宋体"/>
          <w:sz w:val="32"/>
          <w:szCs w:val="32"/>
        </w:rPr>
        <w:t>的优秀</w:t>
      </w:r>
      <w:r w:rsidRPr="0045245F">
        <w:rPr>
          <w:rFonts w:ascii="仿宋_GB2312" w:eastAsia="仿宋_GB2312" w:hAnsi="宋体" w:hint="eastAsia"/>
          <w:sz w:val="32"/>
          <w:szCs w:val="32"/>
        </w:rPr>
        <w:t>学位</w:t>
      </w:r>
      <w:r w:rsidRPr="0045245F">
        <w:rPr>
          <w:rFonts w:ascii="仿宋_GB2312" w:eastAsia="仿宋_GB2312" w:hAnsi="宋体"/>
          <w:sz w:val="32"/>
          <w:szCs w:val="32"/>
        </w:rPr>
        <w:t>论文名额，获同意票半数以上并按得票多少评出优秀</w:t>
      </w:r>
      <w:r w:rsidRPr="0045245F">
        <w:rPr>
          <w:rFonts w:ascii="仿宋_GB2312" w:eastAsia="仿宋_GB2312" w:hAnsi="宋体" w:hint="eastAsia"/>
          <w:sz w:val="32"/>
          <w:szCs w:val="32"/>
        </w:rPr>
        <w:t>学位</w:t>
      </w:r>
      <w:r w:rsidRPr="0045245F">
        <w:rPr>
          <w:rFonts w:ascii="仿宋_GB2312" w:eastAsia="仿宋_GB2312" w:hAnsi="宋体"/>
          <w:sz w:val="32"/>
          <w:szCs w:val="32"/>
        </w:rPr>
        <w:t>论文。入选优秀</w:t>
      </w:r>
      <w:r w:rsidRPr="0045245F">
        <w:rPr>
          <w:rFonts w:ascii="仿宋_GB2312" w:eastAsia="仿宋_GB2312" w:hAnsi="宋体" w:hint="eastAsia"/>
          <w:sz w:val="32"/>
          <w:szCs w:val="32"/>
        </w:rPr>
        <w:t>学位</w:t>
      </w:r>
      <w:r w:rsidRPr="0045245F">
        <w:rPr>
          <w:rFonts w:ascii="仿宋_GB2312" w:eastAsia="仿宋_GB2312" w:hAnsi="宋体"/>
          <w:sz w:val="32"/>
          <w:szCs w:val="32"/>
        </w:rPr>
        <w:t>论文名单由</w:t>
      </w:r>
      <w:r w:rsidRPr="0045245F">
        <w:rPr>
          <w:rFonts w:ascii="仿宋_GB2312" w:eastAsia="仿宋_GB2312" w:hAnsi="宋体" w:hint="eastAsia"/>
          <w:sz w:val="32"/>
          <w:szCs w:val="32"/>
        </w:rPr>
        <w:t>教学院系</w:t>
      </w:r>
      <w:r w:rsidRPr="0045245F">
        <w:rPr>
          <w:rFonts w:ascii="仿宋_GB2312" w:eastAsia="仿宋_GB2312" w:hAnsi="宋体"/>
          <w:sz w:val="32"/>
          <w:szCs w:val="32"/>
        </w:rPr>
        <w:t>学位</w:t>
      </w:r>
      <w:proofErr w:type="gramStart"/>
      <w:r w:rsidRPr="0045245F">
        <w:rPr>
          <w:rFonts w:ascii="仿宋_GB2312" w:eastAsia="仿宋_GB2312" w:hAnsi="宋体"/>
          <w:sz w:val="32"/>
          <w:szCs w:val="32"/>
        </w:rPr>
        <w:t>评定分委员会报校</w:t>
      </w:r>
      <w:proofErr w:type="gramEnd"/>
      <w:r w:rsidRPr="0045245F">
        <w:rPr>
          <w:rFonts w:ascii="仿宋_GB2312" w:eastAsia="仿宋_GB2312" w:hAnsi="宋体"/>
          <w:sz w:val="32"/>
          <w:szCs w:val="32"/>
        </w:rPr>
        <w:t>学位评定委员会办公室</w:t>
      </w:r>
      <w:r w:rsidRPr="0045245F">
        <w:rPr>
          <w:rFonts w:ascii="仿宋_GB2312" w:eastAsia="仿宋_GB2312" w:hAnsi="宋体" w:hint="eastAsia"/>
          <w:sz w:val="32"/>
          <w:szCs w:val="32"/>
        </w:rPr>
        <w:t>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 xml:space="preserve">5. </w:t>
      </w:r>
      <w:r w:rsidRPr="0045245F">
        <w:rPr>
          <w:rFonts w:ascii="仿宋_GB2312" w:eastAsia="仿宋_GB2312" w:hAnsi="宋体"/>
          <w:sz w:val="32"/>
          <w:szCs w:val="32"/>
        </w:rPr>
        <w:t>校学位评定委员会复核，听取异议，批准优秀</w:t>
      </w:r>
      <w:r w:rsidRPr="0045245F">
        <w:rPr>
          <w:rFonts w:ascii="仿宋_GB2312" w:eastAsia="仿宋_GB2312" w:hAnsi="宋体" w:hint="eastAsia"/>
          <w:sz w:val="32"/>
          <w:szCs w:val="32"/>
        </w:rPr>
        <w:t>学位</w:t>
      </w:r>
      <w:r w:rsidRPr="0045245F">
        <w:rPr>
          <w:rFonts w:ascii="仿宋_GB2312" w:eastAsia="仿宋_GB2312" w:hAnsi="宋体"/>
          <w:sz w:val="32"/>
          <w:szCs w:val="32"/>
        </w:rPr>
        <w:t>论文名单。对不符合条件的入选</w:t>
      </w:r>
      <w:r w:rsidRPr="0045245F">
        <w:rPr>
          <w:rFonts w:ascii="仿宋_GB2312" w:eastAsia="仿宋_GB2312" w:hAnsi="宋体" w:hint="eastAsia"/>
          <w:sz w:val="32"/>
          <w:szCs w:val="32"/>
        </w:rPr>
        <w:t>学位</w:t>
      </w:r>
      <w:r w:rsidRPr="0045245F">
        <w:rPr>
          <w:rFonts w:ascii="仿宋_GB2312" w:eastAsia="仿宋_GB2312" w:hAnsi="宋体"/>
          <w:sz w:val="32"/>
          <w:szCs w:val="32"/>
        </w:rPr>
        <w:t>论文，校学位评定委员会有权驳回。</w:t>
      </w:r>
      <w:r w:rsidRPr="0045245F">
        <w:rPr>
          <w:rFonts w:ascii="仿宋_GB2312" w:eastAsia="仿宋_GB2312" w:hAnsi="宋体"/>
          <w:sz w:val="32"/>
          <w:szCs w:val="32"/>
        </w:rPr>
        <w:t>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45245F">
        <w:rPr>
          <w:rFonts w:ascii="仿宋_GB2312" w:eastAsia="仿宋_GB2312" w:hAnsi="宋体" w:hint="eastAsia"/>
          <w:b/>
          <w:sz w:val="32"/>
          <w:szCs w:val="32"/>
        </w:rPr>
        <w:t>第四条  奖励办法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t>1. “</w:t>
      </w:r>
      <w:r w:rsidRPr="0045245F">
        <w:rPr>
          <w:rFonts w:ascii="仿宋_GB2312" w:eastAsia="仿宋_GB2312" w:hAnsi="宋体"/>
          <w:sz w:val="32"/>
          <w:szCs w:val="32"/>
        </w:rPr>
        <w:t>北京</w:t>
      </w:r>
      <w:r w:rsidRPr="0045245F">
        <w:rPr>
          <w:rFonts w:ascii="仿宋_GB2312" w:eastAsia="仿宋_GB2312" w:hAnsi="宋体" w:hint="eastAsia"/>
          <w:sz w:val="32"/>
          <w:szCs w:val="32"/>
        </w:rPr>
        <w:t>石油化工学院专业学位硕士研究生</w:t>
      </w:r>
      <w:r w:rsidRPr="0045245F">
        <w:rPr>
          <w:rFonts w:ascii="仿宋_GB2312" w:eastAsia="仿宋_GB2312" w:hAnsi="宋体"/>
          <w:sz w:val="32"/>
          <w:szCs w:val="32"/>
        </w:rPr>
        <w:t>优秀学位论文</w:t>
      </w:r>
      <w:r w:rsidRPr="0045245F">
        <w:rPr>
          <w:rFonts w:ascii="仿宋_GB2312" w:eastAsia="仿宋_GB2312" w:hAnsi="宋体" w:hint="eastAsia"/>
          <w:sz w:val="32"/>
          <w:szCs w:val="32"/>
        </w:rPr>
        <w:t>”</w:t>
      </w:r>
      <w:r w:rsidRPr="0045245F">
        <w:rPr>
          <w:rFonts w:ascii="仿宋_GB2312" w:eastAsia="仿宋_GB2312" w:hAnsi="宋体"/>
          <w:sz w:val="32"/>
          <w:szCs w:val="32"/>
        </w:rPr>
        <w:t>获得者及其指导教师，由学校进行表彰和奖励</w:t>
      </w:r>
      <w:r w:rsidRPr="0045245F">
        <w:rPr>
          <w:rFonts w:ascii="仿宋_GB2312" w:eastAsia="仿宋_GB2312" w:hAnsi="宋体" w:hint="eastAsia"/>
          <w:sz w:val="32"/>
          <w:szCs w:val="32"/>
        </w:rPr>
        <w:t>；</w:t>
      </w:r>
    </w:p>
    <w:p w:rsidR="00907CC6" w:rsidRPr="0045245F" w:rsidRDefault="00907CC6" w:rsidP="0045245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5245F">
        <w:rPr>
          <w:rFonts w:ascii="仿宋_GB2312" w:eastAsia="仿宋_GB2312" w:hAnsi="宋体" w:hint="eastAsia"/>
          <w:sz w:val="32"/>
          <w:szCs w:val="32"/>
        </w:rPr>
        <w:lastRenderedPageBreak/>
        <w:t xml:space="preserve">2. </w:t>
      </w:r>
      <w:r w:rsidRPr="0045245F">
        <w:rPr>
          <w:rFonts w:ascii="仿宋_GB2312" w:eastAsia="仿宋_GB2312" w:hAnsi="宋体"/>
          <w:sz w:val="32"/>
          <w:szCs w:val="32"/>
        </w:rPr>
        <w:t>获得优秀学位论文的材料存入研究生档案。</w:t>
      </w:r>
    </w:p>
    <w:p w:rsidR="00EF179A" w:rsidRDefault="00EF179A" w:rsidP="0045245F">
      <w:pPr>
        <w:spacing w:afterLines="100" w:after="312" w:line="600" w:lineRule="atLeast"/>
        <w:outlineLvl w:val="1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EF17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4A" w:rsidRDefault="00BD594A">
      <w:r>
        <w:separator/>
      </w:r>
    </w:p>
  </w:endnote>
  <w:endnote w:type="continuationSeparator" w:id="0">
    <w:p w:rsidR="00BD594A" w:rsidRDefault="00BD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9C4" w:rsidRPr="00AE39C4">
      <w:rPr>
        <w:noProof/>
        <w:lang w:val="zh-CN"/>
      </w:rPr>
      <w:t>2</w:t>
    </w:r>
    <w:r>
      <w:fldChar w:fldCharType="end"/>
    </w:r>
  </w:p>
  <w:p w:rsidR="003D1E85" w:rsidRDefault="00BD59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4A" w:rsidRDefault="00BD594A">
      <w:r>
        <w:separator/>
      </w:r>
    </w:p>
  </w:footnote>
  <w:footnote w:type="continuationSeparator" w:id="0">
    <w:p w:rsidR="00BD594A" w:rsidRDefault="00BD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0D01A2"/>
    <w:rsid w:val="002236EA"/>
    <w:rsid w:val="00256888"/>
    <w:rsid w:val="002C2C25"/>
    <w:rsid w:val="00317B37"/>
    <w:rsid w:val="003B5CA7"/>
    <w:rsid w:val="003E7C90"/>
    <w:rsid w:val="00415911"/>
    <w:rsid w:val="004340BA"/>
    <w:rsid w:val="00437E21"/>
    <w:rsid w:val="0045245F"/>
    <w:rsid w:val="00454F90"/>
    <w:rsid w:val="004670B2"/>
    <w:rsid w:val="004872A1"/>
    <w:rsid w:val="00487B7F"/>
    <w:rsid w:val="004F43A0"/>
    <w:rsid w:val="005025F2"/>
    <w:rsid w:val="0051632E"/>
    <w:rsid w:val="005872D3"/>
    <w:rsid w:val="005A7CFA"/>
    <w:rsid w:val="005B5E43"/>
    <w:rsid w:val="005F3950"/>
    <w:rsid w:val="006112BB"/>
    <w:rsid w:val="006D1DB9"/>
    <w:rsid w:val="007674F7"/>
    <w:rsid w:val="0080204A"/>
    <w:rsid w:val="00876794"/>
    <w:rsid w:val="00907CC6"/>
    <w:rsid w:val="00A35F58"/>
    <w:rsid w:val="00A5581E"/>
    <w:rsid w:val="00A97248"/>
    <w:rsid w:val="00AC17B0"/>
    <w:rsid w:val="00AE39C4"/>
    <w:rsid w:val="00B168BD"/>
    <w:rsid w:val="00B2772E"/>
    <w:rsid w:val="00B42061"/>
    <w:rsid w:val="00BA1D55"/>
    <w:rsid w:val="00BD594A"/>
    <w:rsid w:val="00C05CEC"/>
    <w:rsid w:val="00C06F37"/>
    <w:rsid w:val="00C201C4"/>
    <w:rsid w:val="00C21B94"/>
    <w:rsid w:val="00CB6984"/>
    <w:rsid w:val="00CB6CC6"/>
    <w:rsid w:val="00D04687"/>
    <w:rsid w:val="00D13EF2"/>
    <w:rsid w:val="00D46427"/>
    <w:rsid w:val="00E32312"/>
    <w:rsid w:val="00EF179A"/>
    <w:rsid w:val="00F478A0"/>
    <w:rsid w:val="00FA0E35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907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Char4"/>
    <w:uiPriority w:val="99"/>
    <w:semiHidden/>
    <w:unhideWhenUsed/>
    <w:rsid w:val="0045245F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45245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907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Char4"/>
    <w:uiPriority w:val="99"/>
    <w:semiHidden/>
    <w:unhideWhenUsed/>
    <w:rsid w:val="0045245F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4524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2014-04-23T02:26:00Z</dcterms:created>
  <dcterms:modified xsi:type="dcterms:W3CDTF">2014-06-03T01:24:00Z</dcterms:modified>
</cp:coreProperties>
</file>