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40.3pt;margin-top:23.45pt;height:198.9pt;width:557.45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63ED326B">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University of Malta</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96"/>
                      <w:szCs w:val="96"/>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 xml:space="preserve"> </w:t>
                  </w:r>
                  <w:r>
                    <w:rPr>
                      <w:rFonts w:hint="eastAsia" w:ascii="方正公文小标宋" w:hAnsi="方正公文小标宋" w:eastAsia="方正公文小标宋" w:cs="方正公文小标宋"/>
                      <w:b/>
                      <w:bCs/>
                      <w:color w:val="BFD630"/>
                      <w:kern w:val="114"/>
                      <w:sz w:val="72"/>
                      <w:szCs w:val="72"/>
                      <w:lang w:val="en-US" w:eastAsia="zh-CN"/>
                    </w:rPr>
                    <w:t>马耳他</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公文小标宋" w:hAnsi="方正公文小标宋" w:eastAsia="方正公文小标宋" w:cs="方正公文小标宋"/>
                      <w:b w:val="0"/>
                      <w:bCs w:val="0"/>
                      <w:color w:val="1A4450"/>
                      <w:kern w:val="114"/>
                      <w:sz w:val="72"/>
                      <w:szCs w:val="72"/>
                      <w:lang w:val="en-US" w:eastAsia="zh-CN" w:bidi="ar-SA"/>
                    </w:rPr>
                    <w:t>马耳他大学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72"/>
                      <w:szCs w:val="72"/>
                      <w:lang w:val="en-US" w:eastAsia="zh-CN"/>
                    </w:rPr>
                    <w:t>“学术英语与商务英语”项目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5"/>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0FF9D858">
      <w:pPr>
        <w:jc w:val="left"/>
        <w:rPr>
          <w:rFonts w:ascii="Arial" w:hAnsi="Arial" w:eastAsia="微软雅黑" w:cs="Arial"/>
          <w:b/>
          <w:bCs/>
          <w:color w:val="1A4450"/>
          <w:spacing w:val="6"/>
          <w:sz w:val="40"/>
          <w:szCs w:val="40"/>
        </w:rPr>
      </w:pPr>
      <w:r>
        <w:rPr>
          <w:rFonts w:ascii="Arial" w:hAnsi="Arial" w:eastAsia="微软雅黑" w:cs="Arial"/>
          <w:b/>
          <w:bCs/>
          <w:color w:val="1A4450"/>
          <w:spacing w:val="6"/>
          <w:sz w:val="40"/>
          <w:szCs w:val="40"/>
          <w:lang w:val="en-US"/>
        </w:rPr>
        <w:pict>
          <v:rect id="Rectangle 9" o:spid="_x0000_s1075" o:spt="1" style="position:absolute;left:0pt;margin-left:-0.6pt;margin-top:35.55pt;height:21.45pt;width:188.7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148A46A2">
                  <w:pPr>
                    <w:jc w:val="left"/>
                    <w:rPr>
                      <w:rFonts w:ascii="Times New Roman" w:hAnsi="Times New Roman" w:eastAsia="MiSans Medium" w:cs="Times New Roman"/>
                      <w:snapToGrid w:val="0"/>
                      <w:color w:val="auto"/>
                      <w:spacing w:val="20"/>
                      <w:kern w:val="0"/>
                      <w:sz w:val="24"/>
                      <w:lang w:val="en-US"/>
                    </w:rPr>
                  </w:pPr>
                  <w:r>
                    <w:rPr>
                      <w:rFonts w:hint="eastAsia" w:ascii="Times New Roman" w:hAnsi="Times New Roman" w:eastAsia="MiSans Medium" w:cs="Times New Roman"/>
                      <w:snapToGrid w:val="0"/>
                      <w:color w:val="auto"/>
                      <w:spacing w:val="20"/>
                      <w:kern w:val="0"/>
                      <w:sz w:val="24"/>
                    </w:rPr>
                    <w:t xml:space="preserve">University of </w:t>
                  </w:r>
                  <w:r>
                    <w:rPr>
                      <w:rFonts w:ascii="Times New Roman" w:hAnsi="Times New Roman" w:eastAsia="MiSans Medium" w:cs="Times New Roman"/>
                      <w:snapToGrid w:val="0"/>
                      <w:color w:val="auto"/>
                      <w:spacing w:val="20"/>
                      <w:kern w:val="0"/>
                      <w:sz w:val="24"/>
                      <w:lang w:val="en-US"/>
                    </w:rPr>
                    <w:t>Malta</w:t>
                  </w:r>
                </w:p>
                <w:p w14:paraId="29C90C4A"/>
              </w:txbxContent>
            </v:textbox>
          </v:rect>
        </w:pict>
      </w:r>
      <w:r>
        <w:rPr>
          <w:rFonts w:hint="eastAsia" w:ascii="Arial" w:hAnsi="Arial" w:eastAsia="微软雅黑" w:cs="Arial"/>
          <w:b/>
          <w:bCs/>
          <w:color w:val="1A4450"/>
          <w:spacing w:val="6"/>
          <w:sz w:val="40"/>
          <w:szCs w:val="40"/>
          <w:lang w:val="en-US"/>
        </w:rPr>
        <w:t>马耳他</w:t>
      </w:r>
      <w:r>
        <w:rPr>
          <w:rFonts w:hint="eastAsia" w:ascii="Arial" w:hAnsi="Arial" w:eastAsia="微软雅黑" w:cs="Arial"/>
          <w:b/>
          <w:bCs/>
          <w:color w:val="1A4450"/>
          <w:spacing w:val="6"/>
          <w:sz w:val="40"/>
          <w:szCs w:val="40"/>
        </w:rPr>
        <w:t>大学</w:t>
      </w:r>
    </w:p>
    <w:p w14:paraId="0C0432F3">
      <w:pPr>
        <w:jc w:val="left"/>
        <w:rPr>
          <w:rFonts w:ascii="Arial" w:hAnsi="Arial" w:eastAsia="微软雅黑" w:cs="Arial"/>
          <w:b/>
          <w:bCs/>
          <w:color w:val="2D8FCF"/>
          <w:spacing w:val="6"/>
          <w:sz w:val="40"/>
          <w:szCs w:val="40"/>
        </w:rPr>
      </w:pPr>
    </w:p>
    <w:p w14:paraId="65A6D7EE">
      <w:pPr>
        <w:spacing w:line="360" w:lineRule="auto"/>
        <w:ind w:firstLine="440" w:firstLineChars="200"/>
        <w:rPr>
          <w:rFonts w:ascii="Arial Narrow" w:hAnsi="Arial Narrow" w:cs="Calibri"/>
          <w:kern w:val="0"/>
        </w:rPr>
      </w:pPr>
    </w:p>
    <w:p w14:paraId="20889894">
      <w:pPr>
        <w:pStyle w:val="13"/>
        <w:spacing w:line="360" w:lineRule="auto"/>
        <w:rPr>
          <w:rFonts w:cs="Calibri"/>
          <w:kern w:val="0"/>
          <w:szCs w:val="21"/>
        </w:rPr>
      </w:pPr>
      <w:r>
        <w:rPr>
          <w:rFonts w:hint="eastAsia" w:cs="Calibri"/>
          <w:kern w:val="0"/>
          <w:szCs w:val="21"/>
        </w:rPr>
        <w:t>马耳他大学（University of Malta）是马耳他唯一的国立大学，拥有超过400年的历史，其办学渊源可追溯至1592年成立的马耳他学院，并于1769年正式升格为大学。</w:t>
      </w:r>
      <w:r>
        <w:rPr>
          <w:kern w:val="0"/>
          <w:szCs w:val="21"/>
        </w:rPr>
        <w:t>‌</w:t>
      </w:r>
      <w:r>
        <w:rPr>
          <w:rFonts w:hint="eastAsia" w:cs="Calibri"/>
          <w:kern w:val="0"/>
          <w:szCs w:val="21"/>
        </w:rPr>
        <w:t> 作为英联邦大学协会成员，</w:t>
      </w:r>
      <w:r>
        <w:rPr>
          <w:rFonts w:hint="eastAsia" w:cs="Calibri"/>
          <w:kern w:val="0"/>
          <w:sz w:val="22"/>
          <w:szCs w:val="21"/>
          <w:lang w:val="en-GB"/>
          <w14:ligatures w14:val="standardContextual"/>
        </w:rPr>
        <w:t>该校在全球范围内享有良好声誉</w:t>
      </w:r>
      <w:r>
        <w:rPr>
          <w:rFonts w:hint="eastAsia" w:cs="Calibri"/>
          <w:kern w:val="0"/>
          <w:szCs w:val="21"/>
        </w:rPr>
        <w:t>，其学位文凭被西方国家广泛认可。</w:t>
      </w:r>
      <w:r>
        <w:rPr>
          <w:kern w:val="0"/>
          <w:szCs w:val="21"/>
        </w:rPr>
        <w:t>‌</w:t>
      </w:r>
    </w:p>
    <w:p w14:paraId="0CA48891">
      <w:pPr>
        <w:pStyle w:val="13"/>
        <w:spacing w:line="360" w:lineRule="auto"/>
        <w:rPr>
          <w:rFonts w:hint="eastAsia" w:cs="Calibri"/>
          <w:kern w:val="0"/>
          <w:szCs w:val="21"/>
          <w:lang w:eastAsia="zh-CN"/>
        </w:rPr>
      </w:pPr>
      <w:r>
        <w:rPr>
          <w:rFonts w:hint="eastAsia" w:cs="Calibri"/>
          <w:kern w:val="0"/>
          <w:szCs w:val="21"/>
        </w:rPr>
        <w:t>在学术实力方面，马耳他大学提供从本科到博士的多层次课程，涵盖文、理、工、商、医等多个领域，注重跨学科教育。</w:t>
      </w:r>
      <w:r>
        <w:rPr>
          <w:kern w:val="0"/>
          <w:szCs w:val="21"/>
        </w:rPr>
        <w:t>‌</w:t>
      </w:r>
      <w:r>
        <w:rPr>
          <w:rFonts w:hint="eastAsia" w:cs="Calibri"/>
          <w:kern w:val="0"/>
          <w:szCs w:val="21"/>
        </w:rPr>
        <w:t>学校与世界多所顶尖高校（如哈佛、牛津、剑桥等）保持合作关系，毕业生深造率较高。</w:t>
      </w:r>
      <w:r>
        <w:rPr>
          <w:kern w:val="0"/>
          <w:szCs w:val="21"/>
        </w:rPr>
        <w:t>‌</w:t>
      </w:r>
      <w:r>
        <w:rPr>
          <w:rFonts w:hint="eastAsia" w:cs="Calibri"/>
          <w:kern w:val="0"/>
          <w:szCs w:val="21"/>
        </w:rPr>
        <w:t>近年来，学校通过孔子学院和中医中心等平台，积极拓展与中国的教育合作</w:t>
      </w:r>
      <w:r>
        <w:rPr>
          <w:rFonts w:hint="eastAsia" w:cs="Calibri"/>
          <w:kern w:val="0"/>
          <w:szCs w:val="21"/>
          <w:lang w:eastAsia="zh-CN"/>
        </w:rPr>
        <w:t>。</w:t>
      </w:r>
    </w:p>
    <w:p w14:paraId="7AA32886">
      <w:pPr>
        <w:pStyle w:val="13"/>
        <w:spacing w:line="360" w:lineRule="auto"/>
        <w:rPr>
          <w:rFonts w:hint="eastAsia" w:cs="Calibri"/>
          <w:kern w:val="0"/>
          <w:szCs w:val="21"/>
          <w:lang w:eastAsia="zh-CN"/>
        </w:rPr>
      </w:pPr>
      <w:r>
        <w:rPr>
          <w:rFonts w:hint="eastAsia" w:cs="Calibri"/>
          <w:kern w:val="0"/>
          <w:szCs w:val="21"/>
          <w:lang w:eastAsia="zh-CN"/>
        </w:rPr>
        <w:t>马耳他大学提供优质的教学和研究，学位全球认可，学费和生活费相比于其他英语国家或留学生目的地却划算很多，性价比极高。</w:t>
      </w:r>
    </w:p>
    <w:p w14:paraId="58A8866F">
      <w:pPr>
        <w:jc w:val="left"/>
        <w:rPr>
          <w:rFonts w:ascii="Arial" w:hAnsi="Arial" w:eastAsia="微软雅黑" w:cs="Arial"/>
          <w:b/>
          <w:bCs/>
          <w:color w:val="2D8FCF"/>
          <w:spacing w:val="6"/>
          <w:sz w:val="40"/>
          <w:szCs w:val="40"/>
        </w:rPr>
      </w:pPr>
    </w:p>
    <w:p w14:paraId="6A77845B">
      <w:pPr>
        <w:jc w:val="left"/>
        <w:rPr>
          <w:rFonts w:ascii="Arial" w:hAnsi="Arial" w:eastAsia="微软雅黑" w:cs="Arial"/>
          <w:b/>
          <w:bCs/>
          <w:color w:val="1A4450"/>
          <w:spacing w:val="6"/>
          <w:sz w:val="40"/>
          <w:szCs w:val="40"/>
        </w:rPr>
      </w:pPr>
      <w:r>
        <w:rPr>
          <w:color w:val="1A4450"/>
        </w:rPr>
        <w:pict>
          <v:rect id="Rectangle 8" o:spid="_x0000_s1076" o:spt="1" style="position:absolute;left:0pt;margin-left:-0.6pt;margin-top:35.55pt;height:24.1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670B5523">
                  <w:pPr>
                    <w:jc w:val="left"/>
                    <w:rPr>
                      <w:rFonts w:ascii="Times New Roman" w:hAnsi="Times New Roman" w:eastAsia="MiSans Medium" w:cs="Times New Roman"/>
                      <w:snapToGrid w:val="0"/>
                      <w:color w:val="auto"/>
                      <w:spacing w:val="20"/>
                      <w:kern w:val="0"/>
                      <w:sz w:val="24"/>
                    </w:rPr>
                  </w:pPr>
                  <w:r>
                    <w:rPr>
                      <w:rFonts w:ascii="Times New Roman" w:hAnsi="Times New Roman" w:eastAsia="MiSans Medium" w:cs="Times New Roman"/>
                      <w:snapToGrid w:val="0"/>
                      <w:color w:val="auto"/>
                      <w:spacing w:val="20"/>
                      <w:kern w:val="0"/>
                      <w:sz w:val="24"/>
                    </w:rPr>
                    <w:t>Pro</w:t>
                  </w:r>
                  <w:r>
                    <w:rPr>
                      <w:rFonts w:hint="eastAsia" w:ascii="Times New Roman" w:hAnsi="Times New Roman" w:eastAsia="MiSans Medium" w:cs="Times New Roman"/>
                      <w:snapToGrid w:val="0"/>
                      <w:color w:val="auto"/>
                      <w:spacing w:val="20"/>
                      <w:kern w:val="0"/>
                      <w:sz w:val="24"/>
                      <w:lang w:val="en-US"/>
                    </w:rPr>
                    <w:t>gram</w:t>
                  </w:r>
                  <w:r>
                    <w:rPr>
                      <w:rFonts w:ascii="Times New Roman" w:hAnsi="Times New Roman" w:eastAsia="MiSans Medium" w:cs="Times New Roman"/>
                      <w:snapToGrid w:val="0"/>
                      <w:color w:val="auto"/>
                      <w:spacing w:val="20"/>
                      <w:kern w:val="0"/>
                      <w:sz w:val="24"/>
                    </w:rPr>
                    <w:t xml:space="preserve"> Overview</w:t>
                  </w:r>
                </w:p>
                <w:p w14:paraId="01C93A15"/>
              </w:txbxContent>
            </v:textbox>
          </v:rect>
        </w:pict>
      </w:r>
      <w:r>
        <w:rPr>
          <w:rFonts w:hint="eastAsia" w:ascii="Arial" w:hAnsi="Arial" w:eastAsia="微软雅黑" w:cs="Arial"/>
          <w:b/>
          <w:bCs/>
          <w:color w:val="1A4450"/>
          <w:spacing w:val="6"/>
          <w:sz w:val="40"/>
          <w:szCs w:val="40"/>
        </w:rPr>
        <w:t>项目概况</w:t>
      </w:r>
    </w:p>
    <w:p w14:paraId="2DF472DC">
      <w:pPr>
        <w:jc w:val="left"/>
        <w:rPr>
          <w:rFonts w:ascii="Arial" w:hAnsi="Arial" w:eastAsia="微软雅黑" w:cs="Arial"/>
          <w:b/>
          <w:bCs/>
          <w:color w:val="2D8FCF"/>
          <w:spacing w:val="6"/>
          <w:sz w:val="40"/>
          <w:szCs w:val="40"/>
        </w:rPr>
      </w:pPr>
    </w:p>
    <w:p w14:paraId="16BF288C">
      <w:pPr>
        <w:pStyle w:val="13"/>
        <w:widowControl/>
        <w:spacing w:line="360" w:lineRule="auto"/>
        <w:ind w:firstLineChars="0"/>
        <w:rPr>
          <w:rFonts w:ascii="Arial Narrow" w:hAnsi="Calibri" w:cs="Calibri"/>
          <w:kern w:val="0"/>
          <w:sz w:val="22"/>
          <w:szCs w:val="21"/>
          <w:lang w:val="en-GB"/>
        </w:rPr>
      </w:pPr>
    </w:p>
    <w:p w14:paraId="5CD8AF19">
      <w:pPr>
        <w:pStyle w:val="13"/>
        <w:spacing w:line="360" w:lineRule="auto"/>
        <w:rPr>
          <w:rFonts w:hint="default" w:ascii="Times New Roman" w:hAnsi="Times New Roman" w:cs="Times New Roman"/>
          <w:b w:val="0"/>
          <w:bCs w:val="0"/>
          <w:kern w:val="0"/>
          <w:szCs w:val="21"/>
        </w:rPr>
      </w:pPr>
      <w:r>
        <w:rPr>
          <w:rFonts w:hint="default" w:ascii="Times New Roman" w:hAnsi="Times New Roman" w:cs="Times New Roman"/>
          <w:b w:val="0"/>
          <w:bCs w:val="0"/>
          <w:kern w:val="0"/>
          <w:szCs w:val="21"/>
        </w:rPr>
        <w:t>本项目由马耳他大学语言学院（University of Malta Language School）官方提供。该语言学院是马耳他唯一的公立语言学校，直属于马耳他国家最高学府——University of Malta。马耳他大学作为马耳他历史最悠久、最具国际声誉的高等学府，在欧洲高等教育体系中享有良好声望。语言学院依托大学学术体系运行，延续严格的教学标准与质量管理体系，师资队伍稳定，课程设置体系化、规范化，重点打造以</w:t>
      </w:r>
      <w:r>
        <w:rPr>
          <w:rFonts w:hint="eastAsia" w:ascii="Times New Roman" w:hAnsi="Times New Roman" w:cs="Times New Roman"/>
          <w:b w:val="0"/>
          <w:bCs w:val="0"/>
          <w:kern w:val="0"/>
          <w:szCs w:val="21"/>
          <w:lang w:eastAsia="zh-CN"/>
        </w:rPr>
        <w:t>“</w:t>
      </w:r>
      <w:r>
        <w:rPr>
          <w:rFonts w:hint="default" w:ascii="Times New Roman" w:hAnsi="Times New Roman" w:cs="Times New Roman"/>
          <w:b w:val="0"/>
          <w:bCs w:val="0"/>
          <w:kern w:val="0"/>
          <w:szCs w:val="21"/>
        </w:rPr>
        <w:t>升学导向与学术提升</w:t>
      </w:r>
      <w:r>
        <w:rPr>
          <w:rFonts w:hint="eastAsia" w:ascii="Times New Roman" w:hAnsi="Times New Roman" w:cs="Times New Roman"/>
          <w:b w:val="0"/>
          <w:bCs w:val="0"/>
          <w:kern w:val="0"/>
          <w:szCs w:val="21"/>
          <w:lang w:eastAsia="zh-CN"/>
        </w:rPr>
        <w:t>”</w:t>
      </w:r>
      <w:r>
        <w:rPr>
          <w:rFonts w:hint="default" w:ascii="Times New Roman" w:hAnsi="Times New Roman" w:cs="Times New Roman"/>
          <w:b w:val="0"/>
          <w:bCs w:val="0"/>
          <w:kern w:val="0"/>
          <w:szCs w:val="21"/>
        </w:rPr>
        <w:t>为核心目标的英语课程体系。</w:t>
      </w:r>
    </w:p>
    <w:p w14:paraId="047C7FF2">
      <w:pPr>
        <w:pStyle w:val="13"/>
        <w:spacing w:line="360" w:lineRule="auto"/>
        <w:rPr>
          <w:rFonts w:hint="default" w:ascii="Times New Roman" w:hAnsi="Times New Roman" w:cs="Times New Roman"/>
          <w:b w:val="0"/>
          <w:bCs w:val="0"/>
          <w:kern w:val="0"/>
          <w:szCs w:val="21"/>
        </w:rPr>
      </w:pPr>
      <w:r>
        <w:rPr>
          <w:rFonts w:hint="default" w:ascii="Times New Roman" w:hAnsi="Times New Roman" w:cs="Times New Roman"/>
          <w:b w:val="0"/>
          <w:bCs w:val="0"/>
          <w:kern w:val="0"/>
          <w:szCs w:val="21"/>
        </w:rPr>
        <w:t>项目学生将在马耳他大学语言学院参加为期 2周或4 周的学术英语与商务英语课程。学术英语课程：周一至周五授课，每天 3 小时，每周共 15 小时，重点提升学术写作、批判性阅读、学术表达与课堂讨论能力；商务英语课程：每天1.5小时，每周 7.5 小时，围绕商务沟通、国际交流、专业表达等内容展开，强化实际应用能力。</w:t>
      </w:r>
    </w:p>
    <w:p w14:paraId="294416F0">
      <w:pPr>
        <w:pStyle w:val="13"/>
        <w:spacing w:line="360" w:lineRule="auto"/>
        <w:rPr>
          <w:rFonts w:cs="Calibri"/>
          <w:kern w:val="0"/>
          <w:szCs w:val="21"/>
        </w:rPr>
      </w:pPr>
      <w:r>
        <w:rPr>
          <w:rFonts w:hint="default" w:ascii="Times New Roman" w:hAnsi="Times New Roman" w:cs="Times New Roman"/>
          <w:b w:val="0"/>
          <w:bCs w:val="0"/>
          <w:kern w:val="0"/>
          <w:szCs w:val="21"/>
        </w:rPr>
        <w:t>除课堂学习外，语言学院为学生提供专门的自习教室，营造良好的学习环境。在正式报名后，所有项目学生需在线完成英语水平测试。马耳他大学语言学院将根据测试成绩进行科学分班，班级级别包括：初级、预备中级、中级、中级加强、高级中级及高级，确保每位学生都能在最适合自身语言水平的班级中学习，从而实现最大程度的语言能力提升。</w:t>
      </w:r>
    </w:p>
    <w:p w14:paraId="66DD5797">
      <w:pPr>
        <w:jc w:val="left"/>
        <w:rPr>
          <w:rFonts w:hint="eastAsia" w:ascii="Arial" w:hAnsi="Arial" w:eastAsia="微软雅黑" w:cs="Arial"/>
          <w:b/>
          <w:bCs/>
          <w:color w:val="2D8FCF"/>
          <w:spacing w:val="6"/>
          <w:sz w:val="40"/>
          <w:szCs w:val="40"/>
        </w:rPr>
      </w:pPr>
    </w:p>
    <w:p w14:paraId="19B49816">
      <w:pPr>
        <w:jc w:val="left"/>
        <w:rPr>
          <w:rFonts w:ascii="Arial" w:hAnsi="Arial" w:eastAsia="微软雅黑" w:cs="Arial"/>
          <w:b/>
          <w:bCs/>
          <w:color w:val="1A4450"/>
          <w:spacing w:val="6"/>
          <w:sz w:val="40"/>
          <w:szCs w:val="40"/>
        </w:rPr>
      </w:pPr>
      <w:r>
        <w:rPr>
          <w:color w:val="1A4450"/>
        </w:rPr>
        <w:pict>
          <v:rect id="矩形 25" o:spid="_x0000_s1081" o:spt="1" style="position:absolute;left:0pt;margin-left:-0.6pt;margin-top:35.55pt;height:22.7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03014A5">
                  <w:pPr>
                    <w:jc w:val="left"/>
                    <w:rPr>
                      <w:rFonts w:ascii="Times New Roman" w:hAnsi="Times New Roman" w:eastAsia="MiSans Medium" w:cs="Times New Roman"/>
                      <w:snapToGrid w:val="0"/>
                      <w:color w:val="auto"/>
                      <w:spacing w:val="20"/>
                      <w:kern w:val="0"/>
                      <w:sz w:val="24"/>
                      <w:lang w:val="en-US"/>
                    </w:rPr>
                  </w:pPr>
                  <w:r>
                    <w:rPr>
                      <w:rFonts w:ascii="Times New Roman" w:hAnsi="Times New Roman" w:eastAsia="MiSans Medium" w:cs="Times New Roman"/>
                      <w:snapToGrid w:val="0"/>
                      <w:color w:val="auto"/>
                      <w:spacing w:val="20"/>
                      <w:kern w:val="0"/>
                      <w:sz w:val="24"/>
                    </w:rPr>
                    <w:t xml:space="preserve">City </w:t>
                  </w:r>
                  <w:r>
                    <w:rPr>
                      <w:rFonts w:hint="eastAsia" w:ascii="Times New Roman" w:hAnsi="Times New Roman" w:eastAsia="MiSans Medium" w:cs="Times New Roman"/>
                      <w:snapToGrid w:val="0"/>
                      <w:color w:val="auto"/>
                      <w:spacing w:val="20"/>
                      <w:kern w:val="0"/>
                      <w:sz w:val="24"/>
                      <w:lang w:val="en-US"/>
                    </w:rPr>
                    <w:t>Profile</w:t>
                  </w:r>
                </w:p>
                <w:p w14:paraId="1873C9D6">
                  <w:pPr>
                    <w:rPr>
                      <w:rFonts w:hint="eastAsia"/>
                    </w:rPr>
                  </w:pPr>
                </w:p>
              </w:txbxContent>
            </v:textbox>
          </v:rect>
        </w:pict>
      </w:r>
      <w:r>
        <w:rPr>
          <w:rFonts w:hint="eastAsia" w:ascii="Arial" w:hAnsi="Arial" w:eastAsia="微软雅黑" w:cs="Arial"/>
          <w:b/>
          <w:bCs/>
          <w:color w:val="1A4450"/>
          <w:spacing w:val="6"/>
          <w:sz w:val="40"/>
          <w:szCs w:val="40"/>
        </w:rPr>
        <w:t>城市简介：姆西达</w:t>
      </w:r>
    </w:p>
    <w:p w14:paraId="011767E8">
      <w:pPr>
        <w:jc w:val="left"/>
        <w:rPr>
          <w:rFonts w:ascii="Arial" w:hAnsi="Arial" w:eastAsia="微软雅黑" w:cs="Arial"/>
          <w:b/>
          <w:bCs/>
          <w:color w:val="2D8FCF"/>
          <w:spacing w:val="6"/>
          <w:sz w:val="40"/>
          <w:szCs w:val="40"/>
        </w:rPr>
      </w:pPr>
    </w:p>
    <w:p w14:paraId="0206B4BF">
      <w:pPr>
        <w:spacing w:line="360" w:lineRule="auto"/>
        <w:ind w:firstLine="440" w:firstLineChars="200"/>
        <w:rPr>
          <w:rFonts w:ascii="Arial Narrow" w:hAnsi="Arial Narrow"/>
          <w:szCs w:val="21"/>
        </w:rPr>
      </w:pPr>
    </w:p>
    <w:p w14:paraId="7AC0E48E">
      <w:pPr>
        <w:pStyle w:val="13"/>
        <w:spacing w:line="360" w:lineRule="auto"/>
        <w:ind w:left="0" w:leftChars="0" w:firstLine="420" w:firstLineChars="200"/>
        <w:rPr>
          <w:rFonts w:hint="eastAsia" w:eastAsia="宋体" w:cs="Calibri"/>
          <w:kern w:val="0"/>
          <w:szCs w:val="21"/>
          <w:lang w:eastAsia="zh-CN"/>
        </w:rPr>
      </w:pPr>
      <w:r>
        <w:rPr>
          <w:rFonts w:hint="eastAsia" w:cs="Calibri"/>
          <w:kern w:val="0"/>
          <w:szCs w:val="21"/>
        </w:rPr>
        <w:t>姆西达是马耳他的一座重要城镇，具有多元化的身份特征</w:t>
      </w:r>
      <w:r>
        <w:rPr>
          <w:rFonts w:hint="eastAsia" w:cs="Calibri"/>
          <w:kern w:val="0"/>
          <w:szCs w:val="21"/>
          <w:lang w:eastAsia="zh-CN"/>
        </w:rPr>
        <w:t>。姆西达位于马耳他主岛的中东部沿海区域，是该国重要的交通枢纽和功能性城镇‌。其地理位置优越，毗邻首都瓦莱塔以及热门城镇斯利马、圣朱利安斯，交通网络发达。由于紧邻马耳他大学，姆西达是国际学生的热门居住选择，学术氛围浓厚。姆西达是探索马耳他的理想基地之一，</w:t>
      </w:r>
      <w:r>
        <w:rPr>
          <w:rFonts w:hint="eastAsia" w:cs="Calibri"/>
          <w:kern w:val="0"/>
          <w:szCs w:val="21"/>
          <w:lang w:val="en-US" w:eastAsia="zh-CN"/>
        </w:rPr>
        <w:t>尤其</w:t>
      </w:r>
      <w:r>
        <w:rPr>
          <w:rFonts w:hint="eastAsia" w:cs="Calibri"/>
          <w:kern w:val="0"/>
          <w:szCs w:val="21"/>
          <w:lang w:eastAsia="zh-CN"/>
        </w:rPr>
        <w:t>适合历史与自然爱好者。‌</w:t>
      </w:r>
    </w:p>
    <w:p w14:paraId="3E662D18">
      <w:pPr>
        <w:jc w:val="left"/>
        <w:rPr>
          <w:rFonts w:hint="eastAsia" w:ascii="Arial" w:hAnsi="Arial" w:eastAsia="微软雅黑" w:cs="Arial"/>
          <w:b/>
          <w:bCs/>
          <w:color w:val="2D8FCF"/>
          <w:spacing w:val="6"/>
          <w:sz w:val="40"/>
          <w:szCs w:val="40"/>
        </w:rPr>
      </w:pPr>
    </w:p>
    <w:p w14:paraId="21871C1E">
      <w:pPr>
        <w:jc w:val="left"/>
        <w:rPr>
          <w:rFonts w:ascii="Arial" w:hAnsi="Arial" w:eastAsia="微软雅黑" w:cs="Arial"/>
          <w:b/>
          <w:bCs/>
          <w:color w:val="1A4450"/>
          <w:spacing w:val="6"/>
          <w:sz w:val="40"/>
          <w:szCs w:val="40"/>
        </w:rPr>
      </w:pPr>
      <w:r>
        <w:rPr>
          <w:color w:val="1A4450"/>
        </w:rPr>
        <w:pict>
          <v:rect id="Rectangle 7" o:spid="_x0000_s1083" o:spt="1" style="position:absolute;left:0pt;margin-left:-0.6pt;margin-top:35.55pt;height:25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6D37E5CB">
                  <w:pPr>
                    <w:jc w:val="left"/>
                    <w:rPr>
                      <w:rFonts w:ascii="Times New Roman" w:hAnsi="Times New Roman" w:eastAsia="MiSans Medium" w:cs="Times New Roman"/>
                      <w:snapToGrid w:val="0"/>
                      <w:color w:val="auto"/>
                      <w:spacing w:val="20"/>
                      <w:kern w:val="0"/>
                      <w:sz w:val="24"/>
                    </w:rPr>
                  </w:pPr>
                  <w:r>
                    <w:rPr>
                      <w:rFonts w:hint="eastAsia" w:ascii="Times New Roman" w:hAnsi="Times New Roman" w:eastAsia="MiSans Medium" w:cs="Times New Roman"/>
                      <w:snapToGrid w:val="0"/>
                      <w:color w:val="auto"/>
                      <w:spacing w:val="20"/>
                      <w:kern w:val="0"/>
                      <w:sz w:val="24"/>
                    </w:rPr>
                    <w:t>Program Highlights</w:t>
                  </w:r>
                </w:p>
                <w:p w14:paraId="067B88F0"/>
              </w:txbxContent>
            </v:textbox>
          </v:rect>
        </w:pict>
      </w:r>
      <w:r>
        <w:rPr>
          <w:rFonts w:hint="eastAsia" w:ascii="Arial" w:hAnsi="Arial" w:eastAsia="微软雅黑" w:cs="Arial"/>
          <w:b/>
          <w:bCs/>
          <w:color w:val="1A4450"/>
          <w:spacing w:val="6"/>
          <w:sz w:val="40"/>
          <w:szCs w:val="40"/>
        </w:rPr>
        <w:t>项目特色</w:t>
      </w:r>
    </w:p>
    <w:p w14:paraId="40F91C68">
      <w:pPr>
        <w:spacing w:line="160" w:lineRule="exact"/>
        <w:jc w:val="left"/>
        <w:rPr>
          <w:rFonts w:ascii="Arial" w:hAnsi="Arial" w:eastAsia="微软雅黑" w:cs="Arial"/>
          <w:b/>
          <w:bCs/>
          <w:color w:val="2D8FCF"/>
          <w:spacing w:val="6"/>
        </w:rPr>
      </w:pPr>
    </w:p>
    <w:p w14:paraId="11808B31">
      <w:pPr>
        <w:pStyle w:val="13"/>
        <w:widowControl/>
        <w:spacing w:line="360" w:lineRule="auto"/>
        <w:ind w:firstLine="0" w:firstLineChars="0"/>
        <w:jc w:val="left"/>
        <w:rPr>
          <w:rFonts w:ascii="Arial Narrow" w:hAnsi="Arial Narrow" w:cs="Calibri"/>
          <w:kern w:val="0"/>
          <w:sz w:val="22"/>
          <w:szCs w:val="22"/>
          <w:lang w:val="en-GB"/>
          <w14:ligatures w14:val="standardContextual"/>
        </w:rPr>
      </w:pPr>
    </w:p>
    <w:p w14:paraId="639B03A8">
      <w:pPr>
        <w:spacing w:line="360" w:lineRule="auto"/>
        <w:rPr>
          <w:rFonts w:ascii="Arial Narrow" w:hAnsi="Arial Narrow" w:cs="Calibri"/>
          <w:kern w:val="0"/>
          <w:sz w:val="18"/>
          <w:szCs w:val="18"/>
        </w:rPr>
      </w:pPr>
    </w:p>
    <w:p w14:paraId="03A59F8E">
      <w:pPr>
        <w:pStyle w:val="12"/>
        <w:numPr>
          <w:ilvl w:val="0"/>
          <w:numId w:val="1"/>
        </w:numPr>
        <w:spacing w:line="360" w:lineRule="auto"/>
        <w:ind w:left="357" w:hanging="357" w:firstLineChars="0"/>
        <w:rPr>
          <w:rFonts w:hint="default" w:ascii="Times New Roman" w:hAnsi="Times New Roman" w:cs="Times New Roman"/>
          <w:kern w:val="0"/>
          <w:sz w:val="22"/>
          <w:szCs w:val="21"/>
          <w:lang w:val="en-GB"/>
          <w14:ligatures w14:val="standardContextual"/>
        </w:rPr>
      </w:pPr>
      <w:bookmarkStart w:id="0" w:name="_Hlk191327890"/>
      <w:r>
        <w:rPr>
          <w:rFonts w:hint="default" w:ascii="Times New Roman" w:hAnsi="Times New Roman" w:cs="Times New Roman"/>
          <w:b/>
          <w:bCs/>
          <w:kern w:val="0"/>
          <w:sz w:val="22"/>
          <w:szCs w:val="22"/>
        </w:rPr>
        <w:t>【官方课程保证】</w:t>
      </w:r>
      <w:r>
        <w:rPr>
          <w:rFonts w:hint="default" w:ascii="Times New Roman" w:hAnsi="Times New Roman" w:cs="Times New Roman"/>
        </w:rPr>
        <w:t>本项目由马耳他大学官方提供，课程质量具有权威保障。同学们将深度融入马耳他大学的学术环境，由多位具有丰富教学经验的大学教授授课，获得系统专业的语言学习指导，同时体验不同教师的授课风格与学术魅力。</w:t>
      </w:r>
    </w:p>
    <w:p w14:paraId="3D65C5D5">
      <w:pPr>
        <w:pStyle w:val="12"/>
        <w:numPr>
          <w:ilvl w:val="0"/>
          <w:numId w:val="1"/>
        </w:numPr>
        <w:spacing w:line="360" w:lineRule="auto"/>
        <w:ind w:left="357" w:hanging="357" w:firstLineChars="0"/>
        <w:rPr>
          <w:rFonts w:hint="default" w:ascii="Times New Roman" w:hAnsi="Times New Roman" w:cs="Times New Roman"/>
          <w:kern w:val="0"/>
          <w:sz w:val="22"/>
          <w:szCs w:val="21"/>
          <w:lang w:val="en-GB"/>
          <w14:ligatures w14:val="standardContextual"/>
        </w:rPr>
      </w:pPr>
      <w:r>
        <w:rPr>
          <w:rFonts w:hint="default" w:ascii="Times New Roman" w:hAnsi="Times New Roman" w:cs="Times New Roman"/>
          <w:b/>
          <w:bCs/>
          <w:kern w:val="0"/>
          <w:sz w:val="22"/>
          <w:szCs w:val="22"/>
        </w:rPr>
        <w:t>【学业发展规划】</w:t>
      </w:r>
      <w:r>
        <w:rPr>
          <w:rFonts w:hint="default" w:ascii="Times New Roman" w:hAnsi="Times New Roman" w:cs="Times New Roman"/>
        </w:rPr>
        <w:t>在项目期间，同学们可通过与授课教师、马耳他本地学生及来自世界各国的学习者交流，了解欧洲的学业发展路径与职业前景。通过跨文化互动，帮助学生明确未来的求学方向与职业规划，为职业生涯发展奠定坚实基础。</w:t>
      </w:r>
    </w:p>
    <w:p w14:paraId="0787D13D">
      <w:pPr>
        <w:pStyle w:val="12"/>
        <w:numPr>
          <w:ilvl w:val="0"/>
          <w:numId w:val="1"/>
        </w:numPr>
        <w:spacing w:line="360" w:lineRule="auto"/>
        <w:ind w:left="357" w:hanging="357" w:firstLineChars="0"/>
        <w:rPr>
          <w:rFonts w:hint="default" w:ascii="Times New Roman" w:hAnsi="Times New Roman" w:cs="Times New Roman"/>
          <w:kern w:val="0"/>
          <w:sz w:val="22"/>
          <w:szCs w:val="21"/>
          <w:lang w:val="en-GB"/>
          <w14:ligatures w14:val="standardContextual"/>
        </w:rPr>
      </w:pPr>
      <w:r>
        <w:rPr>
          <w:rFonts w:hint="default" w:ascii="Times New Roman" w:hAnsi="Times New Roman" w:cs="Times New Roman"/>
          <w:b/>
          <w:bCs/>
          <w:kern w:val="0"/>
          <w:sz w:val="22"/>
          <w:szCs w:val="22"/>
        </w:rPr>
        <w:t>【学术氛围浓厚】</w:t>
      </w:r>
      <w:r>
        <w:rPr>
          <w:rFonts w:hint="default" w:ascii="Times New Roman" w:hAnsi="Times New Roman" w:cs="Times New Roman"/>
        </w:rPr>
        <w:t>语言学院紧邻马耳他大学主校区，步行一分钟即可到达图书馆、自习室、食堂等主要学习与生活设施，让学生能够与来自世界各地的大学生共同共享优质学术资源，全面感受浓厚的大学学习氛围。</w:t>
      </w:r>
    </w:p>
    <w:p w14:paraId="1CA7B277">
      <w:pPr>
        <w:pStyle w:val="12"/>
        <w:numPr>
          <w:ilvl w:val="0"/>
          <w:numId w:val="1"/>
        </w:numPr>
        <w:spacing w:line="360" w:lineRule="auto"/>
        <w:ind w:left="357" w:hanging="357" w:firstLineChars="0"/>
        <w:rPr>
          <w:rFonts w:hint="default" w:ascii="Times New Roman" w:hAnsi="Times New Roman" w:cs="Times New Roman"/>
          <w:kern w:val="0"/>
          <w:sz w:val="22"/>
          <w:szCs w:val="21"/>
          <w:lang w:val="en-GB"/>
          <w14:ligatures w14:val="standardContextual"/>
        </w:rPr>
      </w:pPr>
      <w:r>
        <w:rPr>
          <w:rFonts w:hint="default" w:ascii="Times New Roman" w:hAnsi="Times New Roman" w:cs="Times New Roman"/>
          <w:b/>
          <w:bCs/>
          <w:kern w:val="0"/>
          <w:sz w:val="22"/>
          <w:szCs w:val="22"/>
        </w:rPr>
        <w:t>【小班制教学】</w:t>
      </w:r>
      <w:r>
        <w:rPr>
          <w:rFonts w:hint="default" w:ascii="Times New Roman" w:hAnsi="Times New Roman" w:cs="Times New Roman"/>
        </w:rPr>
        <w:t>语言学院坚持小班教学原则，每班通常不超过 10–12 人。这种高师生互动比例的学习环境有助于学生在课堂中获得更多口语表达机会，深入参与课堂讨论，大幅提升语言实际应用能力。</w:t>
      </w:r>
    </w:p>
    <w:p w14:paraId="3E061678">
      <w:pPr>
        <w:pStyle w:val="12"/>
        <w:numPr>
          <w:ilvl w:val="0"/>
          <w:numId w:val="1"/>
        </w:numPr>
        <w:spacing w:line="360" w:lineRule="auto"/>
        <w:ind w:left="357" w:hanging="357" w:firstLineChars="0"/>
        <w:rPr>
          <w:rFonts w:hint="default" w:ascii="Times New Roman" w:hAnsi="Times New Roman" w:cs="Times New Roman"/>
          <w:kern w:val="0"/>
          <w:sz w:val="22"/>
          <w:szCs w:val="21"/>
          <w:lang w:val="en-GB"/>
          <w14:ligatures w14:val="standardContextual"/>
        </w:rPr>
      </w:pPr>
      <w:r>
        <w:rPr>
          <w:rFonts w:hint="default" w:ascii="Times New Roman" w:hAnsi="Times New Roman" w:cs="Times New Roman"/>
          <w:b/>
          <w:bCs/>
          <w:kern w:val="0"/>
          <w:sz w:val="22"/>
          <w:szCs w:val="22"/>
        </w:rPr>
        <w:t>【</w:t>
      </w:r>
      <w:r>
        <w:rPr>
          <w:rFonts w:hint="default" w:ascii="Times New Roman" w:hAnsi="Times New Roman" w:cs="Times New Roman"/>
          <w:b/>
          <w:bCs/>
          <w:kern w:val="0"/>
          <w:sz w:val="22"/>
          <w:szCs w:val="22"/>
          <w:lang w:val="en-US" w:eastAsia="zh-CN"/>
        </w:rPr>
        <w:t>国际化</w:t>
      </w:r>
      <w:r>
        <w:rPr>
          <w:rFonts w:hint="default" w:ascii="Times New Roman" w:hAnsi="Times New Roman" w:cs="Times New Roman"/>
          <w:b/>
          <w:bCs/>
          <w:kern w:val="0"/>
          <w:sz w:val="22"/>
          <w:szCs w:val="22"/>
        </w:rPr>
        <w:t>氛围显著】</w:t>
      </w:r>
      <w:r>
        <w:rPr>
          <w:rFonts w:hint="default" w:ascii="Times New Roman" w:hAnsi="Times New Roman" w:cs="Times New Roman"/>
        </w:rPr>
        <w:t>项目吸引来自欧洲、亚洲、南美等国家和地区的学生共同学习，多元文化背景的交融不仅提升跨文化沟通能力，也帮助学生培养国际视野与全球化思维。</w:t>
      </w:r>
    </w:p>
    <w:p w14:paraId="2A67C257">
      <w:pPr>
        <w:pStyle w:val="12"/>
        <w:numPr>
          <w:ilvl w:val="0"/>
          <w:numId w:val="1"/>
        </w:numPr>
        <w:spacing w:line="360" w:lineRule="auto"/>
        <w:ind w:left="357" w:hanging="357" w:firstLineChars="0"/>
        <w:rPr>
          <w:rFonts w:cs="Calibri"/>
          <w:kern w:val="0"/>
          <w:sz w:val="22"/>
          <w:szCs w:val="21"/>
          <w:lang w:val="en-GB"/>
          <w14:ligatures w14:val="standardContextual"/>
        </w:rPr>
      </w:pPr>
      <w:r>
        <w:rPr>
          <w:rFonts w:hint="default" w:ascii="Times New Roman" w:hAnsi="Times New Roman" w:cs="Times New Roman"/>
          <w:b/>
          <w:bCs/>
          <w:kern w:val="0"/>
          <w:sz w:val="22"/>
          <w:szCs w:val="22"/>
        </w:rPr>
        <w:t>【深入了解欧洲文化】</w:t>
      </w:r>
      <w:r>
        <w:rPr>
          <w:rFonts w:hint="default" w:ascii="Times New Roman" w:hAnsi="Times New Roman" w:cs="Times New Roman"/>
          <w:kern w:val="0"/>
          <w:sz w:val="22"/>
          <w:szCs w:val="21"/>
          <w:lang w:val="en-GB"/>
          <w14:ligatures w14:val="standardContextual"/>
        </w:rPr>
        <w:t>通过语言课程、文化参访、小组活动等形式，项目帮助学生全面了解马耳他的历史、文化与社会生活，体验地中海国家独特的文化魅力。</w:t>
      </w:r>
    </w:p>
    <w:bookmarkEnd w:id="0"/>
    <w:p w14:paraId="11445959">
      <w:pPr>
        <w:jc w:val="left"/>
        <w:rPr>
          <w:rFonts w:hint="eastAsia" w:ascii="Arial" w:hAnsi="Arial" w:eastAsia="微软雅黑" w:cs="Arial"/>
          <w:b/>
          <w:bCs/>
          <w:color w:val="2D8FCF"/>
          <w:spacing w:val="6"/>
          <w:sz w:val="40"/>
          <w:szCs w:val="40"/>
        </w:rPr>
      </w:pPr>
    </w:p>
    <w:p w14:paraId="6F2A4B71">
      <w:pPr>
        <w:jc w:val="left"/>
        <w:rPr>
          <w:rFonts w:ascii="Arial" w:hAnsi="Arial" w:eastAsia="微软雅黑" w:cs="Arial"/>
          <w:b/>
          <w:bCs/>
          <w:color w:val="1A4450"/>
          <w:spacing w:val="6"/>
          <w:sz w:val="40"/>
          <w:szCs w:val="40"/>
        </w:rPr>
      </w:pPr>
      <w:r>
        <w:rPr>
          <w:color w:val="1A4450"/>
        </w:rPr>
        <w:pict>
          <v:rect id="Rectangle 6" o:spid="_x0000_s1082" o:spt="1" style="position:absolute;left:0pt;margin-left:-0.6pt;margin-top:35.55pt;height:23.6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0C42A923">
                  <w:pPr>
                    <w:rPr>
                      <w:rFonts w:ascii="Times New Roman" w:hAnsi="Times New Roman" w:cs="Times New Roman"/>
                      <w:color w:val="auto"/>
                    </w:rPr>
                  </w:pPr>
                  <w:r>
                    <w:rPr>
                      <w:rFonts w:ascii="Times New Roman" w:hAnsi="Times New Roman" w:eastAsia="MiSans Medium" w:cs="Times New Roman"/>
                      <w:color w:val="auto"/>
                      <w:spacing w:val="23"/>
                      <w:sz w:val="24"/>
                    </w:rPr>
                    <w:t>Program Details</w:t>
                  </w:r>
                </w:p>
                <w:p w14:paraId="515E8D5B"/>
              </w:txbxContent>
            </v:textbox>
          </v:rect>
        </w:pict>
      </w:r>
      <w:r>
        <w:rPr>
          <w:rFonts w:hint="eastAsia" w:ascii="Arial" w:hAnsi="Arial" w:eastAsia="微软雅黑" w:cs="Arial"/>
          <w:b/>
          <w:bCs/>
          <w:color w:val="1A4450"/>
          <w:spacing w:val="6"/>
          <w:sz w:val="40"/>
          <w:szCs w:val="40"/>
        </w:rPr>
        <w:t>项目详情</w:t>
      </w:r>
    </w:p>
    <w:p w14:paraId="27449A81">
      <w:pPr>
        <w:jc w:val="left"/>
        <w:rPr>
          <w:rFonts w:ascii="Arial" w:hAnsi="Arial" w:eastAsia="微软雅黑" w:cs="Arial"/>
          <w:b/>
          <w:bCs/>
          <w:color w:val="2D8FCF"/>
          <w:spacing w:val="6"/>
          <w:sz w:val="40"/>
          <w:szCs w:val="40"/>
          <w:lang w:val="en-US"/>
        </w:rPr>
      </w:pPr>
    </w:p>
    <w:p w14:paraId="30B73929">
      <w:pPr>
        <w:autoSpaceDE w:val="0"/>
        <w:autoSpaceDN w:val="0"/>
        <w:adjustRightInd w:val="0"/>
        <w:spacing w:line="360" w:lineRule="auto"/>
        <w:jc w:val="left"/>
        <w:rPr>
          <w:rFonts w:ascii="Times New Roman" w:hAnsi="Times New Roman" w:cs="Calibri"/>
          <w:kern w:val="0"/>
          <w:szCs w:val="21"/>
          <w:lang w:val="en-US"/>
        </w:rPr>
      </w:pPr>
    </w:p>
    <w:p w14:paraId="0270D63B">
      <w:pPr>
        <w:autoSpaceDE w:val="0"/>
        <w:autoSpaceDN w:val="0"/>
        <w:adjustRightInd w:val="0"/>
        <w:spacing w:line="360" w:lineRule="auto"/>
        <w:jc w:val="left"/>
        <w:rPr>
          <w:rFonts w:hint="default" w:ascii="Times New Roman" w:hAnsi="Times New Roman" w:cs="Times New Roman"/>
          <w:kern w:val="0"/>
          <w:szCs w:val="21"/>
          <w:lang w:val="en-US"/>
        </w:rPr>
      </w:pPr>
      <w:r>
        <w:rPr>
          <w:rFonts w:hint="default" w:ascii="Times New Roman" w:hAnsi="Times New Roman" w:cs="Times New Roman"/>
          <w:b/>
          <w:bCs/>
          <w:kern w:val="0"/>
          <w:szCs w:val="21"/>
          <w:lang w:val="en-US"/>
        </w:rPr>
        <w:t>【项目</w:t>
      </w:r>
      <w:r>
        <w:rPr>
          <w:rFonts w:hint="eastAsia" w:ascii="Times New Roman" w:hAnsi="Times New Roman" w:cs="Times New Roman"/>
          <w:b/>
          <w:bCs/>
          <w:kern w:val="0"/>
          <w:szCs w:val="21"/>
          <w:lang w:val="en-US" w:eastAsia="zh-CN"/>
        </w:rPr>
        <w:t>参考</w:t>
      </w:r>
      <w:r>
        <w:rPr>
          <w:rFonts w:hint="default" w:ascii="Times New Roman" w:hAnsi="Times New Roman" w:cs="Times New Roman"/>
          <w:b/>
          <w:bCs/>
          <w:kern w:val="0"/>
          <w:szCs w:val="21"/>
          <w:lang w:val="en-US"/>
        </w:rPr>
        <w:t>时间】</w:t>
      </w:r>
      <w:r>
        <w:rPr>
          <w:rFonts w:hint="default" w:ascii="Times New Roman" w:hAnsi="Times New Roman" w:cs="Times New Roman"/>
          <w:kern w:val="0"/>
          <w:szCs w:val="21"/>
          <w:lang w:val="en-US"/>
        </w:rPr>
        <w:t>8</w:t>
      </w:r>
      <w:r>
        <w:rPr>
          <w:rFonts w:hint="default" w:ascii="Times New Roman" w:hAnsi="Times New Roman" w:cs="Times New Roman"/>
          <w:kern w:val="0"/>
          <w:szCs w:val="21"/>
          <w:lang w:val="en-US" w:eastAsia="zh-CN"/>
        </w:rPr>
        <w:t>月</w:t>
      </w:r>
      <w:r>
        <w:rPr>
          <w:rFonts w:hint="default" w:ascii="Times New Roman" w:hAnsi="Times New Roman" w:cs="Times New Roman"/>
          <w:kern w:val="0"/>
          <w:szCs w:val="21"/>
          <w:lang w:val="en-US"/>
        </w:rPr>
        <w:t>9</w:t>
      </w:r>
      <w:r>
        <w:rPr>
          <w:rFonts w:hint="default" w:ascii="Times New Roman" w:hAnsi="Times New Roman" w:cs="Times New Roman"/>
          <w:kern w:val="0"/>
          <w:szCs w:val="21"/>
          <w:lang w:val="en-US" w:eastAsia="zh-CN"/>
        </w:rPr>
        <w:t>日</w:t>
      </w:r>
      <w:r>
        <w:rPr>
          <w:rFonts w:hint="default" w:ascii="Times New Roman" w:hAnsi="Times New Roman" w:cs="Times New Roman"/>
          <w:kern w:val="0"/>
          <w:szCs w:val="21"/>
          <w:lang w:val="en-US"/>
        </w:rPr>
        <w:t>-8</w:t>
      </w:r>
      <w:r>
        <w:rPr>
          <w:rFonts w:hint="default" w:ascii="Times New Roman" w:hAnsi="Times New Roman" w:cs="Times New Roman"/>
          <w:kern w:val="0"/>
          <w:szCs w:val="21"/>
          <w:lang w:val="en-US" w:eastAsia="zh-CN"/>
        </w:rPr>
        <w:t>月</w:t>
      </w:r>
      <w:r>
        <w:rPr>
          <w:rFonts w:hint="default" w:ascii="Times New Roman" w:hAnsi="Times New Roman" w:cs="Times New Roman"/>
          <w:kern w:val="0"/>
          <w:szCs w:val="21"/>
          <w:lang w:val="en-US"/>
        </w:rPr>
        <w:t>22</w:t>
      </w:r>
      <w:r>
        <w:rPr>
          <w:rFonts w:hint="default" w:ascii="Times New Roman" w:hAnsi="Times New Roman" w:cs="Times New Roman"/>
          <w:kern w:val="0"/>
          <w:szCs w:val="21"/>
          <w:lang w:val="en-US" w:eastAsia="zh-CN"/>
        </w:rPr>
        <w:t>日（2周）</w:t>
      </w:r>
      <w:r>
        <w:rPr>
          <w:rFonts w:hint="default" w:ascii="Times New Roman" w:hAnsi="Times New Roman" w:cs="Times New Roman"/>
          <w:kern w:val="0"/>
          <w:szCs w:val="21"/>
          <w:lang w:val="en-US"/>
        </w:rPr>
        <w:t>；7</w:t>
      </w:r>
      <w:r>
        <w:rPr>
          <w:rFonts w:hint="default" w:ascii="Times New Roman" w:hAnsi="Times New Roman" w:cs="Times New Roman"/>
          <w:kern w:val="0"/>
          <w:szCs w:val="21"/>
          <w:lang w:val="en-US" w:eastAsia="zh-CN"/>
        </w:rPr>
        <w:t>月</w:t>
      </w:r>
      <w:r>
        <w:rPr>
          <w:rFonts w:hint="default" w:ascii="Times New Roman" w:hAnsi="Times New Roman" w:cs="Times New Roman"/>
          <w:kern w:val="0"/>
          <w:szCs w:val="21"/>
          <w:lang w:val="en-US"/>
        </w:rPr>
        <w:t>26</w:t>
      </w:r>
      <w:r>
        <w:rPr>
          <w:rFonts w:hint="default" w:ascii="Times New Roman" w:hAnsi="Times New Roman" w:cs="Times New Roman"/>
          <w:kern w:val="0"/>
          <w:szCs w:val="21"/>
          <w:lang w:val="en-US" w:eastAsia="zh-CN"/>
        </w:rPr>
        <w:t>日</w:t>
      </w:r>
      <w:r>
        <w:rPr>
          <w:rFonts w:hint="default" w:ascii="Times New Roman" w:hAnsi="Times New Roman" w:cs="Times New Roman"/>
          <w:kern w:val="0"/>
          <w:szCs w:val="21"/>
          <w:lang w:val="en-US"/>
        </w:rPr>
        <w:t>-8</w:t>
      </w:r>
      <w:r>
        <w:rPr>
          <w:rFonts w:hint="default" w:ascii="Times New Roman" w:hAnsi="Times New Roman" w:cs="Times New Roman"/>
          <w:kern w:val="0"/>
          <w:szCs w:val="21"/>
          <w:lang w:val="en-US" w:eastAsia="zh-CN"/>
        </w:rPr>
        <w:t>月</w:t>
      </w:r>
      <w:r>
        <w:rPr>
          <w:rFonts w:hint="default" w:ascii="Times New Roman" w:hAnsi="Times New Roman" w:cs="Times New Roman"/>
          <w:kern w:val="0"/>
          <w:szCs w:val="21"/>
          <w:lang w:val="en-US"/>
        </w:rPr>
        <w:t>22</w:t>
      </w:r>
      <w:r>
        <w:rPr>
          <w:rFonts w:hint="default" w:ascii="Times New Roman" w:hAnsi="Times New Roman" w:cs="Times New Roman"/>
          <w:kern w:val="0"/>
          <w:szCs w:val="21"/>
          <w:lang w:val="en-US" w:eastAsia="zh-CN"/>
        </w:rPr>
        <w:t>日（4周）</w:t>
      </w:r>
      <w:r>
        <w:rPr>
          <w:rFonts w:hint="default" w:ascii="Times New Roman" w:hAnsi="Times New Roman" w:cs="Times New Roman"/>
          <w:kern w:val="0"/>
          <w:szCs w:val="21"/>
          <w:lang w:val="en-US"/>
        </w:rPr>
        <w:t>，</w:t>
      </w:r>
      <w:r>
        <w:rPr>
          <w:rFonts w:hint="default" w:ascii="Times New Roman" w:hAnsi="Times New Roman" w:cs="Times New Roman"/>
          <w:kern w:val="0"/>
          <w:szCs w:val="21"/>
          <w:highlight w:val="none"/>
          <w:lang w:val="en-US"/>
        </w:rPr>
        <w:t>具体时间待定。</w:t>
      </w:r>
    </w:p>
    <w:p w14:paraId="0085258A">
      <w:pPr>
        <w:autoSpaceDE w:val="0"/>
        <w:autoSpaceDN w:val="0"/>
        <w:adjustRightInd w:val="0"/>
        <w:spacing w:line="360" w:lineRule="auto"/>
        <w:jc w:val="left"/>
        <w:rPr>
          <w:rFonts w:hint="default" w:ascii="Times New Roman" w:hAnsi="Times New Roman" w:cs="Times New Roman"/>
          <w:kern w:val="0"/>
          <w:szCs w:val="21"/>
          <w:lang w:val="en-US"/>
        </w:rPr>
      </w:pPr>
      <w:r>
        <w:rPr>
          <w:rFonts w:hint="default" w:ascii="Times New Roman" w:hAnsi="Times New Roman" w:cs="Times New Roman"/>
          <w:b/>
          <w:bCs/>
          <w:kern w:val="0"/>
          <w:szCs w:val="21"/>
          <w:lang w:val="en-US"/>
        </w:rPr>
        <w:t>【</w:t>
      </w:r>
      <w:r>
        <w:rPr>
          <w:rFonts w:hint="default" w:ascii="Times New Roman" w:hAnsi="Times New Roman" w:cs="Times New Roman"/>
          <w:b/>
          <w:bCs/>
          <w:kern w:val="0"/>
          <w:szCs w:val="21"/>
          <w:lang w:val="en-US" w:eastAsia="zh-CN"/>
        </w:rPr>
        <w:t>参考行程安排</w:t>
      </w:r>
      <w:r>
        <w:rPr>
          <w:rFonts w:hint="default" w:ascii="Times New Roman" w:hAnsi="Times New Roman" w:cs="Times New Roman"/>
          <w:b/>
          <w:bCs/>
          <w:kern w:val="0"/>
          <w:szCs w:val="21"/>
          <w:lang w:val="en-US"/>
        </w:rPr>
        <w:t>】</w:t>
      </w:r>
      <w:r>
        <w:rPr>
          <w:rFonts w:hint="default" w:ascii="Times New Roman" w:hAnsi="Times New Roman" w:cs="Times New Roman"/>
          <w:kern w:val="0"/>
          <w:szCs w:val="21"/>
          <w:lang w:val="en-US"/>
        </w:rPr>
        <w:t>以2周为例，4周以此类推。行程安排暂定，最终以马耳他大学语言学院发布为准。</w:t>
      </w:r>
    </w:p>
    <w:tbl>
      <w:tblPr>
        <w:tblStyle w:val="7"/>
        <w:tblpPr w:leftFromText="180" w:rightFromText="180" w:vertAnchor="text" w:tblpX="161" w:tblpY="1"/>
        <w:tblOverlap w:val="never"/>
        <w:tblW w:w="9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0"/>
        <w:gridCol w:w="4065"/>
        <w:gridCol w:w="3627"/>
      </w:tblGrid>
      <w:tr w14:paraId="3D2C9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shd w:val="clear" w:color="auto" w:fill="44546A"/>
            <w:vAlign w:val="center"/>
          </w:tcPr>
          <w:p w14:paraId="5160957A">
            <w:pPr>
              <w:widowControl w:val="0"/>
              <w:jc w:val="center"/>
              <w:rPr>
                <w:rFonts w:hint="default" w:ascii="Times New Roman" w:hAnsi="Times New Roman" w:cs="Times New Roman"/>
                <w:b/>
                <w:bCs/>
                <w:color w:val="FFFFFF" w:themeColor="background1"/>
              </w:rPr>
            </w:pPr>
            <w:r>
              <w:rPr>
                <w:rFonts w:hint="default" w:ascii="Times New Roman" w:hAnsi="Times New Roman" w:cs="Times New Roman"/>
                <w:b/>
                <w:bCs/>
                <w:color w:val="FFFFFF" w:themeColor="background1"/>
              </w:rPr>
              <w:t>天数</w:t>
            </w:r>
          </w:p>
        </w:tc>
        <w:tc>
          <w:tcPr>
            <w:tcW w:w="4065" w:type="dxa"/>
            <w:tcBorders>
              <w:top w:val="single" w:color="auto" w:sz="4" w:space="0"/>
              <w:left w:val="single" w:color="auto" w:sz="4" w:space="0"/>
              <w:bottom w:val="single" w:color="auto" w:sz="4" w:space="0"/>
              <w:right w:val="single" w:color="auto" w:sz="4" w:space="0"/>
            </w:tcBorders>
            <w:shd w:val="clear" w:color="auto" w:fill="44546A"/>
            <w:vAlign w:val="center"/>
          </w:tcPr>
          <w:p w14:paraId="59074381">
            <w:pPr>
              <w:widowControl w:val="0"/>
              <w:jc w:val="center"/>
              <w:rPr>
                <w:rFonts w:hint="default" w:ascii="Times New Roman" w:hAnsi="Times New Roman" w:cs="Times New Roman"/>
                <w:b/>
                <w:bCs/>
                <w:color w:val="FFFFFF" w:themeColor="background1"/>
              </w:rPr>
            </w:pPr>
            <w:r>
              <w:rPr>
                <w:rFonts w:hint="default" w:ascii="Times New Roman" w:hAnsi="Times New Roman" w:cs="Times New Roman"/>
                <w:b/>
                <w:bCs/>
                <w:color w:val="FFFFFF" w:themeColor="background1"/>
              </w:rPr>
              <w:t>上午</w:t>
            </w:r>
          </w:p>
        </w:tc>
        <w:tc>
          <w:tcPr>
            <w:tcW w:w="3627" w:type="dxa"/>
            <w:tcBorders>
              <w:top w:val="single" w:color="auto" w:sz="4" w:space="0"/>
              <w:left w:val="single" w:color="auto" w:sz="4" w:space="0"/>
              <w:bottom w:val="single" w:color="auto" w:sz="4" w:space="0"/>
              <w:right w:val="single" w:color="auto" w:sz="4" w:space="0"/>
            </w:tcBorders>
            <w:shd w:val="clear" w:color="auto" w:fill="44546A"/>
            <w:vAlign w:val="center"/>
          </w:tcPr>
          <w:p w14:paraId="23211EF3">
            <w:pPr>
              <w:widowControl w:val="0"/>
              <w:jc w:val="center"/>
              <w:rPr>
                <w:rFonts w:hint="default" w:ascii="Times New Roman" w:hAnsi="Times New Roman" w:cs="Times New Roman"/>
                <w:b/>
                <w:bCs/>
                <w:color w:val="FFFFFF" w:themeColor="background1"/>
              </w:rPr>
            </w:pPr>
            <w:r>
              <w:rPr>
                <w:rFonts w:hint="default" w:ascii="Times New Roman" w:hAnsi="Times New Roman" w:cs="Times New Roman"/>
                <w:b/>
                <w:bCs/>
                <w:color w:val="FFFFFF" w:themeColor="background1"/>
              </w:rPr>
              <w:t>下午</w:t>
            </w:r>
          </w:p>
        </w:tc>
      </w:tr>
      <w:tr w14:paraId="62DC1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650" w:type="dxa"/>
            <w:tcBorders>
              <w:top w:val="single" w:color="auto" w:sz="4" w:space="0"/>
              <w:left w:val="single" w:color="auto" w:sz="4" w:space="0"/>
              <w:bottom w:val="single" w:color="auto" w:sz="4" w:space="0"/>
              <w:right w:val="single" w:color="auto" w:sz="4" w:space="0"/>
            </w:tcBorders>
            <w:vAlign w:val="center"/>
          </w:tcPr>
          <w:p w14:paraId="4C3F3C32">
            <w:pPr>
              <w:widowControl w:val="0"/>
              <w:jc w:val="center"/>
              <w:rPr>
                <w:rFonts w:hint="eastAsia" w:ascii="Times New Roman" w:hAnsi="Times New Roman" w:eastAsia="宋体" w:cs="Times New Roman"/>
                <w:lang w:val="en-US" w:eastAsia="zh-CN"/>
              </w:rPr>
            </w:pPr>
            <w:r>
              <w:rPr>
                <w:rFonts w:hint="default" w:ascii="Times New Roman" w:hAnsi="Times New Roman" w:cs="Times New Roman"/>
                <w:lang w:val="en-US"/>
              </w:rPr>
              <w:t>第一天/周</w:t>
            </w:r>
            <w:r>
              <w:rPr>
                <w:rFonts w:hint="eastAsia" w:ascii="Times New Roman" w:hAnsi="Times New Roman" w:cs="Times New Roman"/>
                <w:lang w:val="en-US" w:eastAsia="zh-CN"/>
              </w:rPr>
              <w:t>日</w:t>
            </w:r>
          </w:p>
        </w:tc>
        <w:tc>
          <w:tcPr>
            <w:tcW w:w="7692" w:type="dxa"/>
            <w:gridSpan w:val="2"/>
            <w:tcBorders>
              <w:top w:val="single" w:color="auto" w:sz="4" w:space="0"/>
              <w:left w:val="single" w:color="auto" w:sz="4" w:space="0"/>
              <w:bottom w:val="single" w:color="auto" w:sz="4" w:space="0"/>
              <w:right w:val="single" w:color="auto" w:sz="4" w:space="0"/>
            </w:tcBorders>
            <w:vAlign w:val="center"/>
          </w:tcPr>
          <w:p w14:paraId="205C6FE2">
            <w:pPr>
              <w:widowControl w:val="0"/>
              <w:jc w:val="center"/>
              <w:rPr>
                <w:rFonts w:hint="default" w:ascii="Times New Roman" w:hAnsi="Times New Roman" w:cs="Times New Roman"/>
              </w:rPr>
            </w:pPr>
            <w:r>
              <w:rPr>
                <w:rFonts w:hint="default" w:ascii="Times New Roman" w:hAnsi="Times New Roman" w:cs="Times New Roman"/>
              </w:rPr>
              <w:t>抵达马耳他姆西达，并办理入住</w:t>
            </w:r>
          </w:p>
        </w:tc>
      </w:tr>
      <w:tr w14:paraId="54647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5655CEF5">
            <w:pPr>
              <w:widowControl w:val="0"/>
              <w:spacing w:line="360" w:lineRule="auto"/>
              <w:jc w:val="center"/>
              <w:rPr>
                <w:rFonts w:hint="default" w:ascii="Times New Roman" w:hAnsi="Times New Roman" w:cs="Times New Roman"/>
                <w:kern w:val="0"/>
              </w:rPr>
            </w:pPr>
            <w:r>
              <w:rPr>
                <w:rFonts w:hint="default" w:ascii="Times New Roman" w:hAnsi="Times New Roman" w:cs="Times New Roman"/>
                <w:kern w:val="0"/>
              </w:rPr>
              <w:t>第二天/周一</w:t>
            </w:r>
          </w:p>
        </w:tc>
        <w:tc>
          <w:tcPr>
            <w:tcW w:w="4065" w:type="dxa"/>
            <w:tcBorders>
              <w:top w:val="single" w:color="auto" w:sz="4" w:space="0"/>
              <w:left w:val="single" w:color="auto" w:sz="4" w:space="0"/>
              <w:bottom w:val="single" w:color="auto" w:sz="4" w:space="0"/>
              <w:right w:val="single" w:color="auto" w:sz="4" w:space="0"/>
            </w:tcBorders>
            <w:vAlign w:val="center"/>
          </w:tcPr>
          <w:p w14:paraId="150CC27A">
            <w:pPr>
              <w:widowControl w:val="0"/>
              <w:jc w:val="center"/>
              <w:rPr>
                <w:rFonts w:hint="default" w:ascii="Times New Roman" w:hAnsi="Times New Roman" w:cs="Times New Roman"/>
                <w:b w:val="0"/>
                <w:bCs w:val="0"/>
              </w:rPr>
            </w:pPr>
            <w:r>
              <w:rPr>
                <w:rFonts w:hint="default" w:ascii="Times New Roman" w:hAnsi="Times New Roman" w:cs="Times New Roman"/>
                <w:b w:val="0"/>
                <w:bCs w:val="0"/>
              </w:rPr>
              <w:t>9:00-12:00</w:t>
            </w:r>
          </w:p>
          <w:p w14:paraId="0FE588B4">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rPr>
              <w:t>学术英语课程1</w:t>
            </w:r>
          </w:p>
        </w:tc>
        <w:tc>
          <w:tcPr>
            <w:tcW w:w="3627" w:type="dxa"/>
            <w:tcBorders>
              <w:top w:val="single" w:color="auto" w:sz="4" w:space="0"/>
              <w:left w:val="single" w:color="auto" w:sz="4" w:space="0"/>
              <w:bottom w:val="single" w:color="auto" w:sz="4" w:space="0"/>
              <w:right w:val="single" w:color="auto" w:sz="4" w:space="0"/>
            </w:tcBorders>
            <w:vAlign w:val="center"/>
          </w:tcPr>
          <w:p w14:paraId="4561578C">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14:00-15:30</w:t>
            </w:r>
          </w:p>
          <w:p w14:paraId="0225B78B">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商务英语课程1</w:t>
            </w:r>
          </w:p>
          <w:p w14:paraId="52356872">
            <w:pPr>
              <w:widowControl w:val="0"/>
              <w:jc w:val="center"/>
              <w:rPr>
                <w:rFonts w:hint="default" w:ascii="Times New Roman" w:hAnsi="Times New Roman" w:cs="Times New Roman"/>
                <w:b w:val="0"/>
                <w:bCs w:val="0"/>
              </w:rPr>
            </w:pPr>
            <w:r>
              <w:rPr>
                <w:rFonts w:hint="default" w:ascii="Times New Roman" w:hAnsi="Times New Roman" w:cs="Times New Roman"/>
                <w:b w:val="0"/>
                <w:bCs w:val="0"/>
                <w:color w:val="000000" w:themeColor="text1"/>
              </w:rPr>
              <w:t xml:space="preserve">小组「Discover </w:t>
            </w:r>
            <w:r>
              <w:rPr>
                <w:rFonts w:hint="default" w:ascii="Times New Roman" w:hAnsi="Times New Roman" w:cs="Times New Roman"/>
                <w:b w:val="0"/>
                <w:bCs w:val="0"/>
                <w:color w:val="000000" w:themeColor="text1"/>
                <w:lang w:val="en-US"/>
              </w:rPr>
              <w:t>Msida</w:t>
            </w:r>
            <w:r>
              <w:rPr>
                <w:rFonts w:hint="default" w:ascii="Times New Roman" w:hAnsi="Times New Roman" w:cs="Times New Roman"/>
                <w:b w:val="0"/>
                <w:bCs w:val="0"/>
                <w:color w:val="000000" w:themeColor="text1"/>
              </w:rPr>
              <w:t>」</w:t>
            </w:r>
          </w:p>
        </w:tc>
      </w:tr>
      <w:tr w14:paraId="4690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36BC3D63">
            <w:pPr>
              <w:widowControl w:val="0"/>
              <w:spacing w:line="360" w:lineRule="auto"/>
              <w:jc w:val="center"/>
              <w:rPr>
                <w:rFonts w:hint="default" w:ascii="Times New Roman" w:hAnsi="Times New Roman" w:cs="Times New Roman"/>
                <w:kern w:val="0"/>
              </w:rPr>
            </w:pPr>
            <w:r>
              <w:rPr>
                <w:rFonts w:hint="default" w:ascii="Times New Roman" w:hAnsi="Times New Roman" w:cs="Times New Roman"/>
                <w:kern w:val="0"/>
              </w:rPr>
              <w:t>第三天/周二</w:t>
            </w:r>
          </w:p>
        </w:tc>
        <w:tc>
          <w:tcPr>
            <w:tcW w:w="4065" w:type="dxa"/>
            <w:tcBorders>
              <w:top w:val="single" w:color="auto" w:sz="4" w:space="0"/>
              <w:left w:val="single" w:color="auto" w:sz="4" w:space="0"/>
              <w:bottom w:val="single" w:color="auto" w:sz="4" w:space="0"/>
              <w:right w:val="single" w:color="auto" w:sz="4" w:space="0"/>
            </w:tcBorders>
            <w:vAlign w:val="center"/>
          </w:tcPr>
          <w:p w14:paraId="2FEC96FA">
            <w:pPr>
              <w:widowControl w:val="0"/>
              <w:jc w:val="center"/>
              <w:rPr>
                <w:rFonts w:hint="default" w:ascii="Times New Roman" w:hAnsi="Times New Roman" w:cs="Times New Roman"/>
                <w:b w:val="0"/>
                <w:bCs w:val="0"/>
              </w:rPr>
            </w:pPr>
            <w:r>
              <w:rPr>
                <w:rFonts w:hint="default" w:ascii="Times New Roman" w:hAnsi="Times New Roman" w:cs="Times New Roman"/>
                <w:b w:val="0"/>
                <w:bCs w:val="0"/>
              </w:rPr>
              <w:t>9:00-12:00</w:t>
            </w:r>
          </w:p>
          <w:p w14:paraId="22BF700B">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rPr>
              <w:t>学术英语课程2</w:t>
            </w:r>
          </w:p>
        </w:tc>
        <w:tc>
          <w:tcPr>
            <w:tcW w:w="3627" w:type="dxa"/>
            <w:tcBorders>
              <w:top w:val="single" w:color="auto" w:sz="4" w:space="0"/>
              <w:left w:val="single" w:color="auto" w:sz="4" w:space="0"/>
              <w:bottom w:val="single" w:color="auto" w:sz="4" w:space="0"/>
              <w:right w:val="single" w:color="auto" w:sz="4" w:space="0"/>
            </w:tcBorders>
            <w:vAlign w:val="center"/>
          </w:tcPr>
          <w:p w14:paraId="7548FC22">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14:00-15:30</w:t>
            </w:r>
          </w:p>
          <w:p w14:paraId="477E41B0">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商务英语课程2</w:t>
            </w:r>
          </w:p>
          <w:p w14:paraId="6FD170C9">
            <w:pPr>
              <w:widowControl w:val="0"/>
              <w:jc w:val="center"/>
              <w:rPr>
                <w:rFonts w:hint="default" w:ascii="Times New Roman" w:hAnsi="Times New Roman" w:cs="Times New Roman"/>
                <w:b w:val="0"/>
                <w:bCs w:val="0"/>
              </w:rPr>
            </w:pPr>
            <w:r>
              <w:rPr>
                <w:rFonts w:hint="default" w:ascii="Times New Roman" w:hAnsi="Times New Roman" w:cs="Times New Roman"/>
                <w:b w:val="0"/>
                <w:bCs w:val="0"/>
                <w:color w:val="000000" w:themeColor="text1"/>
              </w:rPr>
              <w:t xml:space="preserve">小组「Discover </w:t>
            </w:r>
            <w:r>
              <w:rPr>
                <w:rFonts w:hint="default" w:ascii="Times New Roman" w:hAnsi="Times New Roman" w:cs="Times New Roman"/>
                <w:b w:val="0"/>
                <w:bCs w:val="0"/>
                <w:color w:val="000000" w:themeColor="text1"/>
                <w:lang w:val="en-US"/>
              </w:rPr>
              <w:t>Msida</w:t>
            </w:r>
            <w:r>
              <w:rPr>
                <w:rFonts w:hint="default" w:ascii="Times New Roman" w:hAnsi="Times New Roman" w:cs="Times New Roman"/>
                <w:b w:val="0"/>
                <w:bCs w:val="0"/>
                <w:color w:val="000000" w:themeColor="text1"/>
              </w:rPr>
              <w:t>」</w:t>
            </w:r>
          </w:p>
        </w:tc>
      </w:tr>
      <w:tr w14:paraId="0463E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48ACD88D">
            <w:pPr>
              <w:widowControl w:val="0"/>
              <w:spacing w:line="360" w:lineRule="auto"/>
              <w:jc w:val="center"/>
              <w:rPr>
                <w:rFonts w:hint="default" w:ascii="Times New Roman" w:hAnsi="Times New Roman" w:cs="Times New Roman"/>
                <w:kern w:val="0"/>
                <w:lang w:val="en-US"/>
              </w:rPr>
            </w:pPr>
            <w:r>
              <w:rPr>
                <w:rFonts w:hint="default" w:ascii="Times New Roman" w:hAnsi="Times New Roman" w:cs="Times New Roman"/>
                <w:kern w:val="0"/>
                <w:lang w:val="en-US"/>
              </w:rPr>
              <w:t>第四天/周三</w:t>
            </w:r>
          </w:p>
        </w:tc>
        <w:tc>
          <w:tcPr>
            <w:tcW w:w="4065" w:type="dxa"/>
            <w:tcBorders>
              <w:top w:val="single" w:color="auto" w:sz="4" w:space="0"/>
              <w:left w:val="single" w:color="auto" w:sz="4" w:space="0"/>
              <w:bottom w:val="single" w:color="auto" w:sz="4" w:space="0"/>
              <w:right w:val="single" w:color="auto" w:sz="4" w:space="0"/>
            </w:tcBorders>
            <w:vAlign w:val="center"/>
          </w:tcPr>
          <w:p w14:paraId="2F5C6CB5">
            <w:pPr>
              <w:widowControl w:val="0"/>
              <w:jc w:val="center"/>
              <w:rPr>
                <w:rFonts w:hint="default" w:ascii="Times New Roman" w:hAnsi="Times New Roman" w:cs="Times New Roman"/>
                <w:b w:val="0"/>
                <w:bCs w:val="0"/>
              </w:rPr>
            </w:pPr>
            <w:r>
              <w:rPr>
                <w:rFonts w:hint="default" w:ascii="Times New Roman" w:hAnsi="Times New Roman" w:cs="Times New Roman"/>
                <w:b w:val="0"/>
                <w:bCs w:val="0"/>
              </w:rPr>
              <w:t>9:00-12:00</w:t>
            </w:r>
          </w:p>
          <w:p w14:paraId="4E0FB060">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rPr>
              <w:t>学术英语课程3</w:t>
            </w:r>
          </w:p>
        </w:tc>
        <w:tc>
          <w:tcPr>
            <w:tcW w:w="3627" w:type="dxa"/>
            <w:tcBorders>
              <w:top w:val="single" w:color="auto" w:sz="4" w:space="0"/>
              <w:left w:val="single" w:color="auto" w:sz="4" w:space="0"/>
              <w:bottom w:val="single" w:color="auto" w:sz="4" w:space="0"/>
              <w:right w:val="single" w:color="auto" w:sz="4" w:space="0"/>
            </w:tcBorders>
            <w:vAlign w:val="center"/>
          </w:tcPr>
          <w:p w14:paraId="2FBCBA83">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14:00-15:30</w:t>
            </w:r>
          </w:p>
          <w:p w14:paraId="19514F58">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商务英语课程3</w:t>
            </w:r>
          </w:p>
          <w:p w14:paraId="174AD356">
            <w:pPr>
              <w:widowControl w:val="0"/>
              <w:jc w:val="center"/>
              <w:rPr>
                <w:rFonts w:hint="default" w:ascii="Times New Roman" w:hAnsi="Times New Roman" w:cs="Times New Roman"/>
                <w:b w:val="0"/>
                <w:bCs w:val="0"/>
              </w:rPr>
            </w:pPr>
            <w:r>
              <w:rPr>
                <w:rFonts w:hint="default" w:ascii="Times New Roman" w:hAnsi="Times New Roman" w:cs="Times New Roman"/>
                <w:b w:val="0"/>
                <w:bCs w:val="0"/>
                <w:color w:val="000000" w:themeColor="text1"/>
              </w:rPr>
              <w:t xml:space="preserve">小组「Discover </w:t>
            </w:r>
            <w:r>
              <w:rPr>
                <w:rFonts w:hint="default" w:ascii="Times New Roman" w:hAnsi="Times New Roman" w:cs="Times New Roman"/>
                <w:b w:val="0"/>
                <w:bCs w:val="0"/>
                <w:color w:val="000000" w:themeColor="text1"/>
                <w:lang w:val="en-US"/>
              </w:rPr>
              <w:t>Msida</w:t>
            </w:r>
            <w:r>
              <w:rPr>
                <w:rFonts w:hint="default" w:ascii="Times New Roman" w:hAnsi="Times New Roman" w:cs="Times New Roman"/>
                <w:b w:val="0"/>
                <w:bCs w:val="0"/>
                <w:color w:val="000000" w:themeColor="text1"/>
              </w:rPr>
              <w:t>」</w:t>
            </w:r>
          </w:p>
        </w:tc>
      </w:tr>
      <w:tr w14:paraId="04AB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1FDE42B2">
            <w:pPr>
              <w:widowControl w:val="0"/>
              <w:spacing w:line="360" w:lineRule="auto"/>
              <w:jc w:val="center"/>
              <w:rPr>
                <w:rFonts w:hint="default" w:ascii="Times New Roman" w:hAnsi="Times New Roman" w:cs="Times New Roman"/>
                <w:kern w:val="0"/>
                <w:lang w:val="en-US"/>
              </w:rPr>
            </w:pPr>
            <w:r>
              <w:rPr>
                <w:rFonts w:hint="default" w:ascii="Times New Roman" w:hAnsi="Times New Roman" w:cs="Times New Roman"/>
                <w:kern w:val="0"/>
                <w:lang w:val="en-US"/>
              </w:rPr>
              <w:t>第五天/周四</w:t>
            </w:r>
          </w:p>
        </w:tc>
        <w:tc>
          <w:tcPr>
            <w:tcW w:w="4065" w:type="dxa"/>
            <w:tcBorders>
              <w:top w:val="single" w:color="auto" w:sz="4" w:space="0"/>
              <w:left w:val="single" w:color="auto" w:sz="4" w:space="0"/>
              <w:bottom w:val="single" w:color="auto" w:sz="4" w:space="0"/>
              <w:right w:val="single" w:color="auto" w:sz="4" w:space="0"/>
            </w:tcBorders>
            <w:vAlign w:val="center"/>
          </w:tcPr>
          <w:p w14:paraId="23061655">
            <w:pPr>
              <w:widowControl w:val="0"/>
              <w:jc w:val="center"/>
              <w:rPr>
                <w:rFonts w:hint="default" w:ascii="Times New Roman" w:hAnsi="Times New Roman" w:cs="Times New Roman"/>
                <w:b w:val="0"/>
                <w:bCs w:val="0"/>
              </w:rPr>
            </w:pPr>
            <w:r>
              <w:rPr>
                <w:rFonts w:hint="default" w:ascii="Times New Roman" w:hAnsi="Times New Roman" w:cs="Times New Roman"/>
                <w:b w:val="0"/>
                <w:bCs w:val="0"/>
              </w:rPr>
              <w:t>9:00-12:00</w:t>
            </w:r>
          </w:p>
          <w:p w14:paraId="51E22459">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rPr>
              <w:t>学术英语课程4</w:t>
            </w:r>
          </w:p>
        </w:tc>
        <w:tc>
          <w:tcPr>
            <w:tcW w:w="3627" w:type="dxa"/>
            <w:tcBorders>
              <w:top w:val="single" w:color="auto" w:sz="4" w:space="0"/>
              <w:left w:val="single" w:color="auto" w:sz="4" w:space="0"/>
              <w:bottom w:val="single" w:color="auto" w:sz="4" w:space="0"/>
              <w:right w:val="single" w:color="auto" w:sz="4" w:space="0"/>
            </w:tcBorders>
            <w:vAlign w:val="center"/>
          </w:tcPr>
          <w:p w14:paraId="509B11BF">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14:00-15:30</w:t>
            </w:r>
          </w:p>
          <w:p w14:paraId="44B3CE83">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商务英语课程4</w:t>
            </w:r>
          </w:p>
          <w:p w14:paraId="354FBB96">
            <w:pPr>
              <w:widowControl w:val="0"/>
              <w:jc w:val="center"/>
              <w:rPr>
                <w:rFonts w:hint="default" w:ascii="Times New Roman" w:hAnsi="Times New Roman" w:cs="Times New Roman"/>
                <w:b w:val="0"/>
                <w:bCs w:val="0"/>
              </w:rPr>
            </w:pPr>
            <w:r>
              <w:rPr>
                <w:rFonts w:hint="default" w:ascii="Times New Roman" w:hAnsi="Times New Roman" w:cs="Times New Roman"/>
                <w:b w:val="0"/>
                <w:bCs w:val="0"/>
                <w:color w:val="000000" w:themeColor="text1"/>
              </w:rPr>
              <w:t xml:space="preserve">小组「Discover </w:t>
            </w:r>
            <w:r>
              <w:rPr>
                <w:rFonts w:hint="default" w:ascii="Times New Roman" w:hAnsi="Times New Roman" w:cs="Times New Roman"/>
                <w:b w:val="0"/>
                <w:bCs w:val="0"/>
                <w:color w:val="000000" w:themeColor="text1"/>
                <w:lang w:val="en-US"/>
              </w:rPr>
              <w:t>Msida</w:t>
            </w:r>
            <w:r>
              <w:rPr>
                <w:rFonts w:hint="default" w:ascii="Times New Roman" w:hAnsi="Times New Roman" w:cs="Times New Roman"/>
                <w:b w:val="0"/>
                <w:bCs w:val="0"/>
                <w:color w:val="000000" w:themeColor="text1"/>
              </w:rPr>
              <w:t>」</w:t>
            </w:r>
          </w:p>
        </w:tc>
      </w:tr>
      <w:tr w14:paraId="0C83B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0E2CD9EA">
            <w:pPr>
              <w:widowControl w:val="0"/>
              <w:spacing w:line="360" w:lineRule="auto"/>
              <w:jc w:val="center"/>
              <w:rPr>
                <w:rFonts w:hint="default" w:ascii="Times New Roman" w:hAnsi="Times New Roman" w:cs="Times New Roman"/>
                <w:kern w:val="0"/>
                <w:lang w:val="en-US"/>
              </w:rPr>
            </w:pPr>
            <w:r>
              <w:rPr>
                <w:rFonts w:hint="default" w:ascii="Times New Roman" w:hAnsi="Times New Roman" w:cs="Times New Roman"/>
                <w:kern w:val="0"/>
                <w:lang w:val="en-US"/>
              </w:rPr>
              <w:t>第六天/周五</w:t>
            </w:r>
          </w:p>
        </w:tc>
        <w:tc>
          <w:tcPr>
            <w:tcW w:w="4065" w:type="dxa"/>
            <w:tcBorders>
              <w:top w:val="single" w:color="auto" w:sz="4" w:space="0"/>
              <w:left w:val="single" w:color="auto" w:sz="4" w:space="0"/>
              <w:bottom w:val="single" w:color="auto" w:sz="4" w:space="0"/>
              <w:right w:val="single" w:color="auto" w:sz="4" w:space="0"/>
            </w:tcBorders>
            <w:vAlign w:val="center"/>
          </w:tcPr>
          <w:p w14:paraId="4AB9CEFB">
            <w:pPr>
              <w:widowControl w:val="0"/>
              <w:jc w:val="center"/>
              <w:rPr>
                <w:rFonts w:hint="default" w:ascii="Times New Roman" w:hAnsi="Times New Roman" w:cs="Times New Roman"/>
                <w:b w:val="0"/>
                <w:bCs w:val="0"/>
              </w:rPr>
            </w:pPr>
            <w:r>
              <w:rPr>
                <w:rFonts w:hint="default" w:ascii="Times New Roman" w:hAnsi="Times New Roman" w:cs="Times New Roman"/>
                <w:b w:val="0"/>
                <w:bCs w:val="0"/>
              </w:rPr>
              <w:t>9:00-12:00</w:t>
            </w:r>
          </w:p>
          <w:p w14:paraId="3304277C">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rPr>
              <w:t>学术英语课程5</w:t>
            </w:r>
          </w:p>
        </w:tc>
        <w:tc>
          <w:tcPr>
            <w:tcW w:w="3627" w:type="dxa"/>
            <w:tcBorders>
              <w:top w:val="single" w:color="auto" w:sz="4" w:space="0"/>
              <w:left w:val="single" w:color="auto" w:sz="4" w:space="0"/>
              <w:bottom w:val="single" w:color="auto" w:sz="4" w:space="0"/>
              <w:right w:val="single" w:color="auto" w:sz="4" w:space="0"/>
            </w:tcBorders>
            <w:vAlign w:val="center"/>
          </w:tcPr>
          <w:p w14:paraId="2890F962">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14:00-15:30</w:t>
            </w:r>
          </w:p>
          <w:p w14:paraId="39B4E6C9">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商务英语课程5</w:t>
            </w:r>
          </w:p>
          <w:p w14:paraId="12229A08">
            <w:pPr>
              <w:widowControl w:val="0"/>
              <w:jc w:val="center"/>
              <w:rPr>
                <w:rFonts w:hint="default" w:ascii="Times New Roman" w:hAnsi="Times New Roman" w:cs="Times New Roman"/>
                <w:b w:val="0"/>
                <w:bCs w:val="0"/>
              </w:rPr>
            </w:pPr>
            <w:r>
              <w:rPr>
                <w:rFonts w:hint="default" w:ascii="Times New Roman" w:hAnsi="Times New Roman" w:cs="Times New Roman"/>
                <w:b w:val="0"/>
                <w:bCs w:val="0"/>
                <w:color w:val="000000" w:themeColor="text1"/>
              </w:rPr>
              <w:t xml:space="preserve">小组「Discover </w:t>
            </w:r>
            <w:r>
              <w:rPr>
                <w:rFonts w:hint="default" w:ascii="Times New Roman" w:hAnsi="Times New Roman" w:cs="Times New Roman"/>
                <w:b w:val="0"/>
                <w:bCs w:val="0"/>
                <w:color w:val="000000" w:themeColor="text1"/>
                <w:lang w:val="en-US"/>
              </w:rPr>
              <w:t>Msida</w:t>
            </w:r>
            <w:r>
              <w:rPr>
                <w:rFonts w:hint="default" w:ascii="Times New Roman" w:hAnsi="Times New Roman" w:cs="Times New Roman"/>
                <w:b w:val="0"/>
                <w:bCs w:val="0"/>
                <w:color w:val="000000" w:themeColor="text1"/>
              </w:rPr>
              <w:t>」</w:t>
            </w:r>
          </w:p>
        </w:tc>
      </w:tr>
      <w:tr w14:paraId="799E1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7C5F3329">
            <w:pPr>
              <w:widowControl w:val="0"/>
              <w:spacing w:line="360" w:lineRule="auto"/>
              <w:jc w:val="center"/>
              <w:rPr>
                <w:rFonts w:hint="default" w:ascii="Times New Roman" w:hAnsi="Times New Roman" w:cs="Times New Roman"/>
                <w:kern w:val="0"/>
                <w:lang w:val="en-US"/>
              </w:rPr>
            </w:pPr>
            <w:r>
              <w:rPr>
                <w:rFonts w:hint="default" w:ascii="Times New Roman" w:hAnsi="Times New Roman" w:cs="Times New Roman"/>
                <w:kern w:val="0"/>
                <w:lang w:val="en-US"/>
              </w:rPr>
              <w:t>第七天/周六</w:t>
            </w:r>
          </w:p>
        </w:tc>
        <w:tc>
          <w:tcPr>
            <w:tcW w:w="7692" w:type="dxa"/>
            <w:gridSpan w:val="2"/>
            <w:tcBorders>
              <w:top w:val="single" w:color="auto" w:sz="4" w:space="0"/>
              <w:left w:val="single" w:color="auto" w:sz="4" w:space="0"/>
              <w:bottom w:val="single" w:color="auto" w:sz="4" w:space="0"/>
              <w:right w:val="single" w:color="auto" w:sz="4" w:space="0"/>
            </w:tcBorders>
            <w:vAlign w:val="center"/>
          </w:tcPr>
          <w:p w14:paraId="66AF7BE7">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马耳他文化参访</w:t>
            </w:r>
          </w:p>
        </w:tc>
      </w:tr>
      <w:tr w14:paraId="7567B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23A218D4">
            <w:pPr>
              <w:widowControl w:val="0"/>
              <w:spacing w:line="360" w:lineRule="auto"/>
              <w:jc w:val="center"/>
              <w:rPr>
                <w:rFonts w:hint="eastAsia" w:ascii="Times New Roman" w:hAnsi="Times New Roman" w:eastAsia="宋体" w:cs="Times New Roman"/>
                <w:kern w:val="0"/>
                <w:lang w:val="en-US" w:eastAsia="zh-CN"/>
              </w:rPr>
            </w:pPr>
            <w:r>
              <w:rPr>
                <w:rFonts w:hint="default" w:ascii="Times New Roman" w:hAnsi="Times New Roman" w:cs="Times New Roman"/>
                <w:kern w:val="0"/>
                <w:lang w:val="en-US"/>
              </w:rPr>
              <w:t>第八天/周</w:t>
            </w:r>
            <w:r>
              <w:rPr>
                <w:rFonts w:hint="eastAsia" w:ascii="Times New Roman" w:hAnsi="Times New Roman" w:cs="Times New Roman"/>
                <w:kern w:val="0"/>
                <w:lang w:val="en-US" w:eastAsia="zh-CN"/>
              </w:rPr>
              <w:t>日</w:t>
            </w:r>
          </w:p>
        </w:tc>
        <w:tc>
          <w:tcPr>
            <w:tcW w:w="7692" w:type="dxa"/>
            <w:gridSpan w:val="2"/>
            <w:tcBorders>
              <w:top w:val="single" w:color="auto" w:sz="4" w:space="0"/>
              <w:left w:val="single" w:color="auto" w:sz="4" w:space="0"/>
              <w:bottom w:val="single" w:color="auto" w:sz="4" w:space="0"/>
              <w:right w:val="single" w:color="auto" w:sz="4" w:space="0"/>
            </w:tcBorders>
            <w:vAlign w:val="center"/>
          </w:tcPr>
          <w:p w14:paraId="41CF4AE7">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rPr>
              <w:t>马耳他文化参访</w:t>
            </w:r>
          </w:p>
        </w:tc>
      </w:tr>
      <w:tr w14:paraId="0425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6E5AF765">
            <w:pPr>
              <w:widowControl w:val="0"/>
              <w:spacing w:line="360" w:lineRule="auto"/>
              <w:jc w:val="center"/>
              <w:rPr>
                <w:rFonts w:hint="default" w:ascii="Times New Roman" w:hAnsi="Times New Roman" w:cs="Times New Roman"/>
                <w:kern w:val="0"/>
              </w:rPr>
            </w:pPr>
            <w:r>
              <w:rPr>
                <w:rFonts w:hint="default" w:ascii="Times New Roman" w:hAnsi="Times New Roman" w:cs="Times New Roman"/>
                <w:kern w:val="0"/>
              </w:rPr>
              <w:t>第九天/周一</w:t>
            </w:r>
          </w:p>
        </w:tc>
        <w:tc>
          <w:tcPr>
            <w:tcW w:w="4065" w:type="dxa"/>
            <w:tcBorders>
              <w:top w:val="single" w:color="auto" w:sz="4" w:space="0"/>
              <w:left w:val="single" w:color="auto" w:sz="4" w:space="0"/>
              <w:bottom w:val="single" w:color="auto" w:sz="4" w:space="0"/>
              <w:right w:val="single" w:color="auto" w:sz="4" w:space="0"/>
            </w:tcBorders>
            <w:vAlign w:val="center"/>
          </w:tcPr>
          <w:p w14:paraId="4886286B">
            <w:pPr>
              <w:widowControl w:val="0"/>
              <w:jc w:val="center"/>
              <w:rPr>
                <w:rFonts w:hint="default" w:ascii="Times New Roman" w:hAnsi="Times New Roman" w:cs="Times New Roman"/>
                <w:b w:val="0"/>
                <w:bCs w:val="0"/>
              </w:rPr>
            </w:pPr>
            <w:r>
              <w:rPr>
                <w:rFonts w:hint="default" w:ascii="Times New Roman" w:hAnsi="Times New Roman" w:cs="Times New Roman"/>
                <w:b w:val="0"/>
                <w:bCs w:val="0"/>
              </w:rPr>
              <w:t>9:00-12:00</w:t>
            </w:r>
          </w:p>
          <w:p w14:paraId="3E890FF1">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rPr>
              <w:t>学术英语课程6</w:t>
            </w:r>
          </w:p>
        </w:tc>
        <w:tc>
          <w:tcPr>
            <w:tcW w:w="3627" w:type="dxa"/>
            <w:tcBorders>
              <w:top w:val="single" w:color="auto" w:sz="4" w:space="0"/>
              <w:left w:val="single" w:color="auto" w:sz="4" w:space="0"/>
              <w:bottom w:val="single" w:color="auto" w:sz="4" w:space="0"/>
              <w:right w:val="single" w:color="auto" w:sz="4" w:space="0"/>
            </w:tcBorders>
            <w:vAlign w:val="center"/>
          </w:tcPr>
          <w:p w14:paraId="766B4827">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14:00-15:30</w:t>
            </w:r>
          </w:p>
          <w:p w14:paraId="298E98E1">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商务英语课程6</w:t>
            </w:r>
          </w:p>
          <w:p w14:paraId="090582AD">
            <w:pPr>
              <w:widowControl w:val="0"/>
              <w:jc w:val="center"/>
              <w:rPr>
                <w:rFonts w:hint="default" w:ascii="Times New Roman" w:hAnsi="Times New Roman" w:cs="Times New Roman"/>
                <w:b w:val="0"/>
                <w:bCs w:val="0"/>
              </w:rPr>
            </w:pPr>
            <w:r>
              <w:rPr>
                <w:rFonts w:hint="default" w:ascii="Times New Roman" w:hAnsi="Times New Roman" w:cs="Times New Roman"/>
                <w:b w:val="0"/>
                <w:bCs w:val="0"/>
                <w:color w:val="000000" w:themeColor="text1"/>
              </w:rPr>
              <w:t xml:space="preserve">小组「Discover </w:t>
            </w:r>
            <w:r>
              <w:rPr>
                <w:rFonts w:hint="default" w:ascii="Times New Roman" w:hAnsi="Times New Roman" w:cs="Times New Roman"/>
                <w:b w:val="0"/>
                <w:bCs w:val="0"/>
                <w:color w:val="000000" w:themeColor="text1"/>
                <w:lang w:val="en-US"/>
              </w:rPr>
              <w:t>Msida</w:t>
            </w:r>
            <w:r>
              <w:rPr>
                <w:rFonts w:hint="default" w:ascii="Times New Roman" w:hAnsi="Times New Roman" w:cs="Times New Roman"/>
                <w:b w:val="0"/>
                <w:bCs w:val="0"/>
                <w:color w:val="000000" w:themeColor="text1"/>
              </w:rPr>
              <w:t>」</w:t>
            </w:r>
          </w:p>
        </w:tc>
      </w:tr>
      <w:tr w14:paraId="11600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7369DBA3">
            <w:pPr>
              <w:widowControl w:val="0"/>
              <w:spacing w:line="360" w:lineRule="auto"/>
              <w:jc w:val="center"/>
              <w:rPr>
                <w:rFonts w:hint="default" w:ascii="Times New Roman" w:hAnsi="Times New Roman" w:cs="Times New Roman"/>
                <w:kern w:val="0"/>
              </w:rPr>
            </w:pPr>
            <w:r>
              <w:rPr>
                <w:rFonts w:hint="default" w:ascii="Times New Roman" w:hAnsi="Times New Roman" w:cs="Times New Roman"/>
                <w:kern w:val="0"/>
              </w:rPr>
              <w:t>第十天/周二</w:t>
            </w:r>
          </w:p>
        </w:tc>
        <w:tc>
          <w:tcPr>
            <w:tcW w:w="4065" w:type="dxa"/>
            <w:tcBorders>
              <w:top w:val="single" w:color="auto" w:sz="4" w:space="0"/>
              <w:left w:val="single" w:color="auto" w:sz="4" w:space="0"/>
              <w:bottom w:val="single" w:color="auto" w:sz="4" w:space="0"/>
              <w:right w:val="single" w:color="auto" w:sz="4" w:space="0"/>
            </w:tcBorders>
            <w:vAlign w:val="center"/>
          </w:tcPr>
          <w:p w14:paraId="59ADC2F7">
            <w:pPr>
              <w:widowControl w:val="0"/>
              <w:jc w:val="center"/>
              <w:rPr>
                <w:rFonts w:hint="default" w:ascii="Times New Roman" w:hAnsi="Times New Roman" w:cs="Times New Roman"/>
                <w:b w:val="0"/>
                <w:bCs w:val="0"/>
              </w:rPr>
            </w:pPr>
            <w:r>
              <w:rPr>
                <w:rFonts w:hint="default" w:ascii="Times New Roman" w:hAnsi="Times New Roman" w:cs="Times New Roman"/>
                <w:b w:val="0"/>
                <w:bCs w:val="0"/>
              </w:rPr>
              <w:t>9:00-12:00</w:t>
            </w:r>
          </w:p>
          <w:p w14:paraId="6B82AAFA">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rPr>
              <w:t>学术英语课程7</w:t>
            </w:r>
          </w:p>
        </w:tc>
        <w:tc>
          <w:tcPr>
            <w:tcW w:w="3627" w:type="dxa"/>
            <w:tcBorders>
              <w:top w:val="single" w:color="auto" w:sz="4" w:space="0"/>
              <w:left w:val="single" w:color="auto" w:sz="4" w:space="0"/>
              <w:bottom w:val="single" w:color="auto" w:sz="4" w:space="0"/>
              <w:right w:val="single" w:color="auto" w:sz="4" w:space="0"/>
            </w:tcBorders>
            <w:vAlign w:val="center"/>
          </w:tcPr>
          <w:p w14:paraId="27521C30">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14:00-15:30</w:t>
            </w:r>
          </w:p>
          <w:p w14:paraId="5ECF3222">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商务英语课程7</w:t>
            </w:r>
          </w:p>
          <w:p w14:paraId="49F59DD9">
            <w:pPr>
              <w:widowControl w:val="0"/>
              <w:jc w:val="center"/>
              <w:rPr>
                <w:rFonts w:hint="default" w:ascii="Times New Roman" w:hAnsi="Times New Roman" w:cs="Times New Roman"/>
                <w:b w:val="0"/>
                <w:bCs w:val="0"/>
              </w:rPr>
            </w:pPr>
            <w:r>
              <w:rPr>
                <w:rFonts w:hint="default" w:ascii="Times New Roman" w:hAnsi="Times New Roman" w:cs="Times New Roman"/>
                <w:b w:val="0"/>
                <w:bCs w:val="0"/>
                <w:color w:val="000000" w:themeColor="text1"/>
              </w:rPr>
              <w:t xml:space="preserve">小组「Discover </w:t>
            </w:r>
            <w:r>
              <w:rPr>
                <w:rFonts w:hint="default" w:ascii="Times New Roman" w:hAnsi="Times New Roman" w:cs="Times New Roman"/>
                <w:b w:val="0"/>
                <w:bCs w:val="0"/>
                <w:color w:val="000000" w:themeColor="text1"/>
                <w:lang w:val="en-US"/>
              </w:rPr>
              <w:t>Msida</w:t>
            </w:r>
            <w:r>
              <w:rPr>
                <w:rFonts w:hint="default" w:ascii="Times New Roman" w:hAnsi="Times New Roman" w:cs="Times New Roman"/>
                <w:b w:val="0"/>
                <w:bCs w:val="0"/>
                <w:color w:val="000000" w:themeColor="text1"/>
              </w:rPr>
              <w:t>」</w:t>
            </w:r>
          </w:p>
        </w:tc>
      </w:tr>
      <w:tr w14:paraId="3124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4AD8E5AD">
            <w:pPr>
              <w:widowControl w:val="0"/>
              <w:spacing w:line="360" w:lineRule="auto"/>
              <w:jc w:val="center"/>
              <w:rPr>
                <w:rFonts w:hint="default" w:ascii="Times New Roman" w:hAnsi="Times New Roman" w:cs="Times New Roman"/>
                <w:kern w:val="0"/>
                <w:lang w:val="en-US"/>
              </w:rPr>
            </w:pPr>
            <w:r>
              <w:rPr>
                <w:rFonts w:hint="default" w:ascii="Times New Roman" w:hAnsi="Times New Roman" w:cs="Times New Roman"/>
                <w:kern w:val="0"/>
                <w:lang w:val="en-US"/>
              </w:rPr>
              <w:t>第十一天/周三</w:t>
            </w:r>
          </w:p>
        </w:tc>
        <w:tc>
          <w:tcPr>
            <w:tcW w:w="4065" w:type="dxa"/>
            <w:tcBorders>
              <w:top w:val="single" w:color="auto" w:sz="4" w:space="0"/>
              <w:left w:val="single" w:color="auto" w:sz="4" w:space="0"/>
              <w:bottom w:val="single" w:color="auto" w:sz="4" w:space="0"/>
              <w:right w:val="single" w:color="auto" w:sz="4" w:space="0"/>
            </w:tcBorders>
            <w:vAlign w:val="center"/>
          </w:tcPr>
          <w:p w14:paraId="1163CB02">
            <w:pPr>
              <w:widowControl w:val="0"/>
              <w:jc w:val="center"/>
              <w:rPr>
                <w:rFonts w:hint="default" w:ascii="Times New Roman" w:hAnsi="Times New Roman" w:cs="Times New Roman"/>
                <w:b w:val="0"/>
                <w:bCs w:val="0"/>
              </w:rPr>
            </w:pPr>
            <w:r>
              <w:rPr>
                <w:rFonts w:hint="default" w:ascii="Times New Roman" w:hAnsi="Times New Roman" w:cs="Times New Roman"/>
                <w:b w:val="0"/>
                <w:bCs w:val="0"/>
              </w:rPr>
              <w:t>9:00-12:00</w:t>
            </w:r>
          </w:p>
          <w:p w14:paraId="0543F7CC">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rPr>
              <w:t>学术英语课程8</w:t>
            </w:r>
          </w:p>
        </w:tc>
        <w:tc>
          <w:tcPr>
            <w:tcW w:w="3627" w:type="dxa"/>
            <w:tcBorders>
              <w:top w:val="single" w:color="auto" w:sz="4" w:space="0"/>
              <w:left w:val="single" w:color="auto" w:sz="4" w:space="0"/>
              <w:bottom w:val="single" w:color="auto" w:sz="4" w:space="0"/>
              <w:right w:val="single" w:color="auto" w:sz="4" w:space="0"/>
            </w:tcBorders>
            <w:vAlign w:val="center"/>
          </w:tcPr>
          <w:p w14:paraId="395536D5">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14:00-15:30</w:t>
            </w:r>
          </w:p>
          <w:p w14:paraId="5D1ACA28">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商务英语课程8</w:t>
            </w:r>
          </w:p>
          <w:p w14:paraId="38331842">
            <w:pPr>
              <w:widowControl w:val="0"/>
              <w:jc w:val="center"/>
              <w:rPr>
                <w:rFonts w:hint="default" w:ascii="Times New Roman" w:hAnsi="Times New Roman" w:cs="Times New Roman"/>
                <w:b w:val="0"/>
                <w:bCs w:val="0"/>
              </w:rPr>
            </w:pPr>
            <w:r>
              <w:rPr>
                <w:rFonts w:hint="default" w:ascii="Times New Roman" w:hAnsi="Times New Roman" w:cs="Times New Roman"/>
                <w:b w:val="0"/>
                <w:bCs w:val="0"/>
                <w:color w:val="000000" w:themeColor="text1"/>
              </w:rPr>
              <w:t xml:space="preserve">小组「Discover </w:t>
            </w:r>
            <w:r>
              <w:rPr>
                <w:rFonts w:hint="default" w:ascii="Times New Roman" w:hAnsi="Times New Roman" w:cs="Times New Roman"/>
                <w:b w:val="0"/>
                <w:bCs w:val="0"/>
                <w:color w:val="000000" w:themeColor="text1"/>
                <w:lang w:val="en-US"/>
              </w:rPr>
              <w:t>Msida</w:t>
            </w:r>
            <w:r>
              <w:rPr>
                <w:rFonts w:hint="default" w:ascii="Times New Roman" w:hAnsi="Times New Roman" w:cs="Times New Roman"/>
                <w:b w:val="0"/>
                <w:bCs w:val="0"/>
                <w:color w:val="000000" w:themeColor="text1"/>
              </w:rPr>
              <w:t>」</w:t>
            </w:r>
          </w:p>
        </w:tc>
      </w:tr>
      <w:tr w14:paraId="08829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748DBC76">
            <w:pPr>
              <w:widowControl w:val="0"/>
              <w:spacing w:line="360" w:lineRule="auto"/>
              <w:jc w:val="center"/>
              <w:rPr>
                <w:rFonts w:hint="default" w:ascii="Times New Roman" w:hAnsi="Times New Roman" w:cs="Times New Roman"/>
                <w:kern w:val="0"/>
                <w:lang w:val="en-US"/>
              </w:rPr>
            </w:pPr>
            <w:r>
              <w:rPr>
                <w:rFonts w:hint="default" w:ascii="Times New Roman" w:hAnsi="Times New Roman" w:cs="Times New Roman"/>
                <w:kern w:val="0"/>
                <w:lang w:val="en-US"/>
              </w:rPr>
              <w:t>第十二天/周四</w:t>
            </w:r>
          </w:p>
        </w:tc>
        <w:tc>
          <w:tcPr>
            <w:tcW w:w="4065" w:type="dxa"/>
            <w:tcBorders>
              <w:top w:val="single" w:color="auto" w:sz="4" w:space="0"/>
              <w:left w:val="single" w:color="auto" w:sz="4" w:space="0"/>
              <w:bottom w:val="single" w:color="auto" w:sz="4" w:space="0"/>
              <w:right w:val="single" w:color="auto" w:sz="4" w:space="0"/>
            </w:tcBorders>
            <w:vAlign w:val="center"/>
          </w:tcPr>
          <w:p w14:paraId="7AB2B587">
            <w:pPr>
              <w:widowControl w:val="0"/>
              <w:jc w:val="center"/>
              <w:rPr>
                <w:rFonts w:hint="default" w:ascii="Times New Roman" w:hAnsi="Times New Roman" w:cs="Times New Roman"/>
                <w:b w:val="0"/>
                <w:bCs w:val="0"/>
              </w:rPr>
            </w:pPr>
            <w:r>
              <w:rPr>
                <w:rFonts w:hint="default" w:ascii="Times New Roman" w:hAnsi="Times New Roman" w:cs="Times New Roman"/>
                <w:b w:val="0"/>
                <w:bCs w:val="0"/>
              </w:rPr>
              <w:t>9:00-12:00</w:t>
            </w:r>
          </w:p>
          <w:p w14:paraId="7495410E">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rPr>
              <w:t>学术英语课程9</w:t>
            </w:r>
          </w:p>
        </w:tc>
        <w:tc>
          <w:tcPr>
            <w:tcW w:w="3627" w:type="dxa"/>
            <w:tcBorders>
              <w:top w:val="single" w:color="auto" w:sz="4" w:space="0"/>
              <w:left w:val="single" w:color="auto" w:sz="4" w:space="0"/>
              <w:bottom w:val="single" w:color="auto" w:sz="4" w:space="0"/>
              <w:right w:val="single" w:color="auto" w:sz="4" w:space="0"/>
            </w:tcBorders>
            <w:vAlign w:val="center"/>
          </w:tcPr>
          <w:p w14:paraId="3A0DBB0B">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14:00-15:30</w:t>
            </w:r>
          </w:p>
          <w:p w14:paraId="24AC3AA7">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商务英语课程9</w:t>
            </w:r>
          </w:p>
          <w:p w14:paraId="11B9E08C">
            <w:pPr>
              <w:widowControl w:val="0"/>
              <w:jc w:val="center"/>
              <w:rPr>
                <w:rFonts w:hint="default" w:ascii="Times New Roman" w:hAnsi="Times New Roman" w:cs="Times New Roman"/>
                <w:b w:val="0"/>
                <w:bCs w:val="0"/>
              </w:rPr>
            </w:pPr>
            <w:r>
              <w:rPr>
                <w:rFonts w:hint="default" w:ascii="Times New Roman" w:hAnsi="Times New Roman" w:cs="Times New Roman"/>
                <w:b w:val="0"/>
                <w:bCs w:val="0"/>
                <w:color w:val="000000" w:themeColor="text1"/>
              </w:rPr>
              <w:t xml:space="preserve">小组「Discover </w:t>
            </w:r>
            <w:r>
              <w:rPr>
                <w:rFonts w:hint="default" w:ascii="Times New Roman" w:hAnsi="Times New Roman" w:cs="Times New Roman"/>
                <w:b w:val="0"/>
                <w:bCs w:val="0"/>
                <w:color w:val="000000" w:themeColor="text1"/>
                <w:lang w:val="en-US"/>
              </w:rPr>
              <w:t>Msida</w:t>
            </w:r>
            <w:r>
              <w:rPr>
                <w:rFonts w:hint="default" w:ascii="Times New Roman" w:hAnsi="Times New Roman" w:cs="Times New Roman"/>
                <w:b w:val="0"/>
                <w:bCs w:val="0"/>
                <w:color w:val="000000" w:themeColor="text1"/>
              </w:rPr>
              <w:t>」</w:t>
            </w:r>
          </w:p>
        </w:tc>
      </w:tr>
      <w:tr w14:paraId="4421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1655EE4E">
            <w:pPr>
              <w:widowControl w:val="0"/>
              <w:spacing w:line="360" w:lineRule="auto"/>
              <w:jc w:val="center"/>
              <w:rPr>
                <w:rFonts w:hint="default" w:ascii="Times New Roman" w:hAnsi="Times New Roman" w:cs="Times New Roman"/>
                <w:kern w:val="0"/>
                <w:lang w:val="en-US"/>
              </w:rPr>
            </w:pPr>
            <w:r>
              <w:rPr>
                <w:rFonts w:hint="default" w:ascii="Times New Roman" w:hAnsi="Times New Roman" w:cs="Times New Roman"/>
                <w:kern w:val="0"/>
                <w:lang w:val="en-US"/>
              </w:rPr>
              <w:t>第十三天/周五</w:t>
            </w:r>
          </w:p>
        </w:tc>
        <w:tc>
          <w:tcPr>
            <w:tcW w:w="4065" w:type="dxa"/>
            <w:tcBorders>
              <w:top w:val="single" w:color="auto" w:sz="4" w:space="0"/>
              <w:left w:val="single" w:color="auto" w:sz="4" w:space="0"/>
              <w:bottom w:val="single" w:color="auto" w:sz="4" w:space="0"/>
              <w:right w:val="single" w:color="auto" w:sz="4" w:space="0"/>
            </w:tcBorders>
            <w:vAlign w:val="center"/>
          </w:tcPr>
          <w:p w14:paraId="01259B9B">
            <w:pPr>
              <w:widowControl w:val="0"/>
              <w:jc w:val="center"/>
              <w:rPr>
                <w:rFonts w:hint="default" w:ascii="Times New Roman" w:hAnsi="Times New Roman" w:cs="Times New Roman"/>
                <w:b w:val="0"/>
                <w:bCs w:val="0"/>
              </w:rPr>
            </w:pPr>
            <w:r>
              <w:rPr>
                <w:rFonts w:hint="default" w:ascii="Times New Roman" w:hAnsi="Times New Roman" w:cs="Times New Roman"/>
                <w:b w:val="0"/>
                <w:bCs w:val="0"/>
              </w:rPr>
              <w:t>9:00-12:00</w:t>
            </w:r>
          </w:p>
          <w:p w14:paraId="454F532A">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rPr>
              <w:t>学术英语课程10</w:t>
            </w:r>
          </w:p>
        </w:tc>
        <w:tc>
          <w:tcPr>
            <w:tcW w:w="3627" w:type="dxa"/>
            <w:tcBorders>
              <w:top w:val="single" w:color="auto" w:sz="4" w:space="0"/>
              <w:left w:val="single" w:color="auto" w:sz="4" w:space="0"/>
              <w:bottom w:val="single" w:color="auto" w:sz="4" w:space="0"/>
              <w:right w:val="single" w:color="auto" w:sz="4" w:space="0"/>
            </w:tcBorders>
            <w:vAlign w:val="center"/>
          </w:tcPr>
          <w:p w14:paraId="01A5D944">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14:00-15:30</w:t>
            </w:r>
          </w:p>
          <w:p w14:paraId="3F07BDB7">
            <w:pPr>
              <w:widowControl w:val="0"/>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商务英语课程10</w:t>
            </w:r>
          </w:p>
          <w:p w14:paraId="5168A133">
            <w:pPr>
              <w:widowControl w:val="0"/>
              <w:jc w:val="center"/>
              <w:rPr>
                <w:rFonts w:hint="default" w:ascii="Times New Roman" w:hAnsi="Times New Roman" w:cs="Times New Roman"/>
                <w:b w:val="0"/>
                <w:bCs w:val="0"/>
              </w:rPr>
            </w:pPr>
            <w:r>
              <w:rPr>
                <w:rFonts w:hint="default" w:ascii="Times New Roman" w:hAnsi="Times New Roman" w:cs="Times New Roman"/>
                <w:b w:val="0"/>
                <w:bCs w:val="0"/>
              </w:rPr>
              <w:t>结业典礼</w:t>
            </w:r>
          </w:p>
        </w:tc>
      </w:tr>
      <w:tr w14:paraId="5A9E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50" w:type="dxa"/>
            <w:tcBorders>
              <w:top w:val="single" w:color="auto" w:sz="4" w:space="0"/>
              <w:left w:val="single" w:color="auto" w:sz="4" w:space="0"/>
              <w:bottom w:val="single" w:color="auto" w:sz="4" w:space="0"/>
              <w:right w:val="single" w:color="auto" w:sz="4" w:space="0"/>
            </w:tcBorders>
            <w:vAlign w:val="center"/>
          </w:tcPr>
          <w:p w14:paraId="1329FB28">
            <w:pPr>
              <w:widowControl w:val="0"/>
              <w:spacing w:line="360" w:lineRule="auto"/>
              <w:jc w:val="center"/>
              <w:rPr>
                <w:rFonts w:hint="default" w:ascii="Times New Roman" w:hAnsi="Times New Roman" w:cs="Times New Roman"/>
                <w:kern w:val="0"/>
                <w:lang w:val="en-US"/>
              </w:rPr>
            </w:pPr>
            <w:r>
              <w:rPr>
                <w:rFonts w:hint="default" w:ascii="Times New Roman" w:hAnsi="Times New Roman" w:cs="Times New Roman"/>
                <w:kern w:val="0"/>
                <w:lang w:val="en-US"/>
              </w:rPr>
              <w:t>第十四天/周六</w:t>
            </w:r>
          </w:p>
        </w:tc>
        <w:tc>
          <w:tcPr>
            <w:tcW w:w="7692" w:type="dxa"/>
            <w:gridSpan w:val="2"/>
            <w:tcBorders>
              <w:top w:val="single" w:color="auto" w:sz="4" w:space="0"/>
              <w:left w:val="single" w:color="auto" w:sz="4" w:space="0"/>
              <w:bottom w:val="single" w:color="auto" w:sz="4" w:space="0"/>
              <w:right w:val="single" w:color="auto" w:sz="4" w:space="0"/>
            </w:tcBorders>
            <w:vAlign w:val="center"/>
          </w:tcPr>
          <w:p w14:paraId="18895AA1">
            <w:pPr>
              <w:widowControl w:val="0"/>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返程回国</w:t>
            </w:r>
          </w:p>
        </w:tc>
      </w:tr>
    </w:tbl>
    <w:p w14:paraId="0397A1BD">
      <w:pPr>
        <w:autoSpaceDE w:val="0"/>
        <w:autoSpaceDN w:val="0"/>
        <w:adjustRightInd w:val="0"/>
        <w:spacing w:line="360" w:lineRule="auto"/>
        <w:jc w:val="left"/>
        <w:rPr>
          <w:rFonts w:hint="default" w:ascii="Times New Roman" w:hAnsi="Times New Roman" w:cs="Times New Roman"/>
          <w:b/>
          <w:bCs/>
          <w:kern w:val="0"/>
          <w:szCs w:val="21"/>
          <w:lang w:val="en-US"/>
        </w:rPr>
      </w:pPr>
    </w:p>
    <w:p w14:paraId="54F46FFD">
      <w:pPr>
        <w:autoSpaceDE w:val="0"/>
        <w:autoSpaceDN w:val="0"/>
        <w:adjustRightInd w:val="0"/>
        <w:spacing w:line="360" w:lineRule="auto"/>
        <w:jc w:val="left"/>
        <w:rPr>
          <w:rFonts w:hint="default" w:ascii="Times New Roman" w:hAnsi="Times New Roman" w:cs="Times New Roman"/>
          <w:kern w:val="0"/>
          <w:szCs w:val="21"/>
          <w:lang w:val="en-US"/>
        </w:rPr>
      </w:pPr>
      <w:r>
        <w:rPr>
          <w:rFonts w:hint="default" w:ascii="Times New Roman" w:hAnsi="Times New Roman" w:cs="Times New Roman"/>
          <w:b/>
          <w:bCs/>
          <w:kern w:val="0"/>
          <w:szCs w:val="21"/>
          <w:lang w:val="en-US"/>
        </w:rPr>
        <w:t>【住宿安排】</w:t>
      </w:r>
      <w:r>
        <w:rPr>
          <w:rFonts w:hint="default" w:ascii="Times New Roman" w:hAnsi="Times New Roman" w:cs="Times New Roman"/>
          <w:kern w:val="0"/>
          <w:szCs w:val="21"/>
          <w:lang w:val="en-US"/>
        </w:rPr>
        <w:t>马耳他大学学生公寓双人间</w:t>
      </w:r>
    </w:p>
    <w:p w14:paraId="5D2DE575">
      <w:pPr>
        <w:spacing w:line="360" w:lineRule="auto"/>
        <w:jc w:val="left"/>
        <w:rPr>
          <w:rFonts w:hint="eastAsia" w:ascii="Arial" w:hAnsi="Arial" w:eastAsia="微软雅黑" w:cs="Arial"/>
          <w:b/>
          <w:bCs/>
          <w:color w:val="1A4450"/>
          <w:spacing w:val="6"/>
          <w:sz w:val="40"/>
          <w:szCs w:val="40"/>
        </w:rPr>
      </w:pPr>
      <w:r>
        <w:rPr>
          <w:rFonts w:hint="default" w:ascii="Times New Roman" w:hAnsi="Times New Roman" w:cs="Times New Roman"/>
        </w:rPr>
        <w:t>【</w:t>
      </w:r>
      <w:r>
        <w:rPr>
          <w:rFonts w:hint="default" w:ascii="Times New Roman" w:hAnsi="Times New Roman" w:cs="Times New Roman"/>
          <w:b/>
          <w:bCs/>
        </w:rPr>
        <w:t>项目费用</w:t>
      </w:r>
      <w:r>
        <w:rPr>
          <w:rFonts w:hint="default" w:ascii="Times New Roman" w:hAnsi="Times New Roman" w:cs="Times New Roman"/>
        </w:rPr>
        <w:t>】</w:t>
      </w:r>
      <w:r>
        <w:rPr>
          <w:rFonts w:hint="default" w:ascii="Times New Roman" w:hAnsi="Times New Roman" w:cs="Times New Roman"/>
          <w:lang w:val="en-US" w:eastAsia="zh-CN"/>
        </w:rPr>
        <w:t>23,500</w:t>
      </w:r>
      <w:r>
        <w:rPr>
          <w:rFonts w:hint="default" w:ascii="Times New Roman" w:hAnsi="Times New Roman" w:cs="Times New Roman"/>
          <w:kern w:val="0"/>
          <w:szCs w:val="21"/>
          <w:lang w:val="en-US"/>
        </w:rPr>
        <w:t>元</w:t>
      </w:r>
      <w:r>
        <w:rPr>
          <w:rFonts w:hint="eastAsia" w:ascii="Times New Roman" w:hAnsi="Times New Roman" w:cs="Times New Roman"/>
          <w:kern w:val="0"/>
          <w:szCs w:val="21"/>
          <w:lang w:val="en-US" w:eastAsia="zh-CN"/>
        </w:rPr>
        <w:t>（2周）/</w:t>
      </w:r>
      <w:r>
        <w:rPr>
          <w:rFonts w:hint="default" w:ascii="Times New Roman" w:hAnsi="Times New Roman" w:cs="Times New Roman"/>
          <w:lang w:val="en-US" w:eastAsia="zh-CN"/>
        </w:rPr>
        <w:t>34,600元</w:t>
      </w:r>
      <w:r>
        <w:rPr>
          <w:rFonts w:hint="eastAsia" w:ascii="Times New Roman" w:hAnsi="Times New Roman" w:cs="Times New Roman"/>
          <w:lang w:val="en-US" w:eastAsia="zh-CN"/>
        </w:rPr>
        <w:t>（4周）</w:t>
      </w:r>
      <w:r>
        <w:rPr>
          <w:rFonts w:hint="default" w:ascii="Times New Roman" w:hAnsi="Times New Roman" w:cs="Times New Roman"/>
          <w:lang w:val="en-US" w:eastAsia="zh-CN"/>
        </w:rPr>
        <w:t>。</w:t>
      </w:r>
      <w:r>
        <w:rPr>
          <w:rFonts w:hint="default" w:ascii="Times New Roman" w:hAnsi="Times New Roman" w:cs="Times New Roman"/>
          <w:kern w:val="0"/>
          <w:szCs w:val="21"/>
        </w:rPr>
        <w:t>费用包含：项目申请费、学费、住宿费、项目管理费（包含：项目咨询、项目申请、住宿安排、签证指导、行前指导、接送机服务等）。费用不含：往返国际机票、签证费、</w:t>
      </w:r>
      <w:r>
        <w:rPr>
          <w:rFonts w:hint="default" w:ascii="Times New Roman" w:hAnsi="Times New Roman" w:cs="Times New Roman"/>
          <w:kern w:val="0"/>
          <w:szCs w:val="21"/>
          <w:lang w:val="en-US" w:eastAsia="zh-CN"/>
        </w:rPr>
        <w:t>保险费、</w:t>
      </w:r>
      <w:r>
        <w:rPr>
          <w:rFonts w:hint="default" w:ascii="Times New Roman" w:hAnsi="Times New Roman" w:cs="Times New Roman"/>
          <w:kern w:val="0"/>
          <w:szCs w:val="21"/>
        </w:rPr>
        <w:t>个人开销。</w:t>
      </w:r>
    </w:p>
    <w:p w14:paraId="27A74D8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Arial" w:hAnsi="Arial" w:eastAsia="微软雅黑" w:cs="Arial"/>
          <w:b/>
          <w:bCs/>
          <w:color w:val="1A4450"/>
          <w:spacing w:val="6"/>
          <w:sz w:val="40"/>
          <w:szCs w:val="40"/>
          <w:lang w:val="en-US" w:eastAsia="zh-CN"/>
        </w:rPr>
      </w:pPr>
    </w:p>
    <w:p w14:paraId="0507B672">
      <w:pPr>
        <w:spacing w:line="360" w:lineRule="auto"/>
        <w:jc w:val="left"/>
        <w:rPr>
          <w:rFonts w:ascii="Arial" w:hAnsi="Arial" w:eastAsia="微软雅黑" w:cs="Arial"/>
          <w:b/>
          <w:bCs/>
          <w:color w:val="1A4450"/>
          <w:spacing w:val="6"/>
          <w:sz w:val="40"/>
          <w:szCs w:val="40"/>
        </w:rPr>
      </w:pPr>
      <w:r>
        <w:rPr>
          <w:color w:val="1A4450"/>
        </w:rPr>
        <w:pict>
          <v:rect id="Rectangle 5" o:spid="_x0000_s1077" o:spt="1" style="position:absolute;left:0pt;margin-left:-0.6pt;margin-top:35.55pt;height:25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12BC83B2">
                  <w:pPr>
                    <w:rPr>
                      <w:rFonts w:ascii="Times New Roman" w:hAnsi="Times New Roman" w:eastAsia="MiSans Medium" w:cs="Times New Roman"/>
                      <w:color w:val="auto"/>
                      <w:spacing w:val="23"/>
                      <w:sz w:val="24"/>
                    </w:rPr>
                  </w:pPr>
                  <w:r>
                    <w:rPr>
                      <w:rFonts w:hint="eastAsia" w:ascii="Times New Roman" w:hAnsi="Times New Roman" w:eastAsia="MiSans Medium" w:cs="Times New Roman"/>
                      <w:color w:val="auto"/>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2B9AEBA7">
      <w:pPr>
        <w:autoSpaceDE w:val="0"/>
        <w:autoSpaceDN w:val="0"/>
        <w:adjustRightInd w:val="0"/>
        <w:spacing w:line="360" w:lineRule="auto"/>
        <w:jc w:val="left"/>
        <w:rPr>
          <w:rFonts w:ascii="Arial Narrow" w:hAnsi="Arial Narrow" w:cs="Calibri"/>
          <w:b/>
          <w:bCs/>
          <w:szCs w:val="21"/>
        </w:rPr>
      </w:pPr>
    </w:p>
    <w:p w14:paraId="3F568832">
      <w:pPr>
        <w:autoSpaceDE w:val="0"/>
        <w:autoSpaceDN w:val="0"/>
        <w:adjustRightInd w:val="0"/>
        <w:spacing w:line="360" w:lineRule="auto"/>
        <w:jc w:val="left"/>
        <w:rPr>
          <w:rFonts w:ascii="Times New Roman" w:hAnsi="Times New Roman" w:cs="Calibri"/>
          <w:kern w:val="0"/>
          <w:szCs w:val="21"/>
          <w:lang w:val="en-US"/>
        </w:rPr>
      </w:pPr>
      <w:r>
        <w:rPr>
          <w:rFonts w:ascii="Arial Narrow" w:hAnsi="Arial Narrow" w:cs="Calibri"/>
          <w:b/>
          <w:bCs/>
        </w:rPr>
        <w:t>【项目收获】</w:t>
      </w:r>
      <w:r>
        <w:rPr>
          <w:rFonts w:hint="eastAsia" w:ascii="Times New Roman" w:hAnsi="Times New Roman" w:cs="Calibri"/>
          <w:kern w:val="0"/>
          <w:szCs w:val="21"/>
          <w:lang w:val="en-US"/>
        </w:rPr>
        <w:t xml:space="preserve">项目结束后将获得马耳他大学语言学院颁发的官方证书。 </w:t>
      </w:r>
    </w:p>
    <w:p w14:paraId="507C20CE">
      <w:pPr>
        <w:autoSpaceDE w:val="0"/>
        <w:autoSpaceDN w:val="0"/>
        <w:adjustRightInd w:val="0"/>
        <w:spacing w:line="360" w:lineRule="auto"/>
        <w:rPr>
          <w:rFonts w:hint="eastAsia" w:ascii="Arial" w:hAnsi="Arial" w:eastAsia="微软雅黑" w:cs="Arial"/>
          <w:b/>
          <w:bCs/>
          <w:color w:val="2D8FCF"/>
          <w:spacing w:val="6"/>
          <w:sz w:val="40"/>
          <w:szCs w:val="40"/>
        </w:rPr>
      </w:pPr>
    </w:p>
    <w:p w14:paraId="5F9DE958">
      <w:pPr>
        <w:autoSpaceDE w:val="0"/>
        <w:autoSpaceDN w:val="0"/>
        <w:adjustRightInd w:val="0"/>
        <w:spacing w:line="360" w:lineRule="auto"/>
        <w:rPr>
          <w:rFonts w:ascii="Arial Narrow" w:hAnsi="Arial Narrow" w:cs="Calibri"/>
          <w:color w:val="1A4450"/>
        </w:rPr>
      </w:pPr>
      <w:r>
        <w:rPr>
          <w:color w:val="1A4450"/>
        </w:rPr>
        <w:pict>
          <v:rect id="Rectangle 4" o:spid="_x0000_s1079" o:spt="1" style="position:absolute;left:0pt;margin-left:-0.6pt;margin-top:35.55pt;height:24.1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54A9F352">
                  <w:pPr>
                    <w:rPr>
                      <w:rFonts w:ascii="Times New Roman" w:hAnsi="Times New Roman" w:cs="Times New Roman"/>
                      <w:color w:val="auto"/>
                    </w:rPr>
                  </w:pPr>
                  <w:r>
                    <w:rPr>
                      <w:rFonts w:ascii="Times New Roman" w:hAnsi="Times New Roman" w:eastAsia="MiSans Medium" w:cs="Times New Roman"/>
                      <w:color w:val="auto"/>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3E242114">
      <w:pPr>
        <w:spacing w:line="360" w:lineRule="auto"/>
        <w:jc w:val="left"/>
        <w:rPr>
          <w:rFonts w:cs="Calibri"/>
          <w:kern w:val="0"/>
          <w:szCs w:val="21"/>
        </w:rPr>
      </w:pPr>
    </w:p>
    <w:p w14:paraId="5D9FAC76">
      <w:pPr>
        <w:pStyle w:val="12"/>
        <w:widowControl/>
        <w:numPr>
          <w:ilvl w:val="0"/>
          <w:numId w:val="2"/>
        </w:numPr>
        <w:spacing w:line="360" w:lineRule="auto"/>
        <w:ind w:firstLineChars="0"/>
        <w:jc w:val="left"/>
        <w:rPr>
          <w:rFonts w:hint="default" w:ascii="Times New Roman" w:hAnsi="Times New Roman" w:cs="Times New Roman"/>
          <w:kern w:val="0"/>
          <w:sz w:val="22"/>
          <w:szCs w:val="21"/>
          <w14:ligatures w14:val="standardContextual"/>
        </w:rPr>
      </w:pPr>
      <w:r>
        <w:rPr>
          <w:rFonts w:hint="default" w:ascii="Times New Roman" w:hAnsi="Times New Roman" w:cs="Times New Roman"/>
          <w:kern w:val="0"/>
          <w:sz w:val="22"/>
          <w:szCs w:val="21"/>
          <w14:ligatures w14:val="standardContextual"/>
        </w:rPr>
        <w:t>全日制在校本科生或研究生，年满18周岁</w:t>
      </w:r>
    </w:p>
    <w:p w14:paraId="6777F8D4">
      <w:pPr>
        <w:pStyle w:val="12"/>
        <w:widowControl/>
        <w:numPr>
          <w:ilvl w:val="0"/>
          <w:numId w:val="2"/>
        </w:numPr>
        <w:spacing w:line="360" w:lineRule="auto"/>
        <w:ind w:firstLineChars="0"/>
        <w:jc w:val="left"/>
        <w:rPr>
          <w:rFonts w:hint="default" w:ascii="Times New Roman" w:hAnsi="Times New Roman" w:cs="Times New Roman"/>
          <w:kern w:val="0"/>
          <w:sz w:val="22"/>
          <w:szCs w:val="21"/>
          <w14:ligatures w14:val="standardContextual"/>
        </w:rPr>
      </w:pPr>
      <w:r>
        <w:rPr>
          <w:rFonts w:hint="default" w:ascii="Times New Roman" w:hAnsi="Times New Roman" w:cs="Times New Roman"/>
          <w:kern w:val="0"/>
          <w:sz w:val="22"/>
          <w:szCs w:val="21"/>
          <w14:ligatures w14:val="standardContextual"/>
        </w:rPr>
        <w:t>道德品质好，身体健康、心理健康，能顺利完成学习任务</w:t>
      </w:r>
    </w:p>
    <w:p w14:paraId="69FFB69A">
      <w:pPr>
        <w:pStyle w:val="12"/>
        <w:widowControl/>
        <w:numPr>
          <w:ilvl w:val="0"/>
          <w:numId w:val="2"/>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1"/>
          <w14:ligatures w14:val="standardContextual"/>
        </w:rPr>
        <w:t>不限专业</w:t>
      </w:r>
      <w:r>
        <w:rPr>
          <w:rFonts w:hint="default" w:ascii="Times New Roman" w:hAnsi="Times New Roman" w:cs="Times New Roman"/>
          <w:kern w:val="0"/>
          <w:sz w:val="22"/>
          <w:szCs w:val="21"/>
          <w:lang w:eastAsia="zh-CN"/>
          <w14:ligatures w14:val="standardContextual"/>
        </w:rPr>
        <w:t>，</w:t>
      </w:r>
      <w:r>
        <w:rPr>
          <w:rFonts w:hint="default" w:ascii="Times New Roman" w:hAnsi="Times New Roman" w:cs="Times New Roman"/>
          <w:kern w:val="0"/>
          <w:sz w:val="22"/>
          <w:szCs w:val="21"/>
          <w:lang w:val="en-US" w:eastAsia="zh-CN"/>
          <w14:ligatures w14:val="standardContextual"/>
        </w:rPr>
        <w:t>无英语成绩要求</w:t>
      </w:r>
    </w:p>
    <w:p w14:paraId="7ECA65D8">
      <w:pPr>
        <w:jc w:val="left"/>
        <w:rPr>
          <w:rFonts w:hint="eastAsia" w:ascii="Arial" w:hAnsi="Arial" w:eastAsia="微软雅黑" w:cs="Arial"/>
          <w:b/>
          <w:bCs/>
          <w:color w:val="2D8FCF"/>
          <w:spacing w:val="6"/>
          <w:sz w:val="40"/>
          <w:szCs w:val="40"/>
        </w:rPr>
      </w:pPr>
    </w:p>
    <w:p w14:paraId="48FCFCE6">
      <w:pPr>
        <w:jc w:val="left"/>
        <w:rPr>
          <w:rFonts w:ascii="Arial" w:hAnsi="Arial" w:eastAsia="微软雅黑" w:cs="Arial"/>
          <w:b/>
          <w:bCs/>
          <w:color w:val="1A4450"/>
          <w:spacing w:val="6"/>
          <w:sz w:val="40"/>
          <w:szCs w:val="40"/>
        </w:rPr>
      </w:pPr>
      <w:r>
        <w:rPr>
          <w:color w:val="1A4450"/>
        </w:rPr>
        <w:pict>
          <v:rect id="矩形 40" o:spid="_x0000_s1080" o:spt="1" style="position:absolute;left:0pt;margin-left:-0.6pt;margin-top:35.55pt;height:22.7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3BAB37E4">
                  <w:pPr>
                    <w:rPr>
                      <w:rFonts w:ascii="Times New Roman" w:hAnsi="Times New Roman" w:cs="Times New Roman"/>
                      <w:color w:val="auto"/>
                    </w:rPr>
                  </w:pPr>
                  <w:r>
                    <w:rPr>
                      <w:rFonts w:ascii="Times New Roman" w:hAnsi="Times New Roman" w:eastAsia="MiSans Medium" w:cs="Times New Roman"/>
                      <w:color w:val="auto"/>
                      <w:spacing w:val="23"/>
                      <w:sz w:val="24"/>
                    </w:rPr>
                    <w:t>Pro</w:t>
                  </w:r>
                  <w:r>
                    <w:rPr>
                      <w:rFonts w:hint="eastAsia" w:ascii="Times New Roman" w:hAnsi="Times New Roman" w:eastAsia="MiSans Medium" w:cs="Times New Roman"/>
                      <w:color w:val="auto"/>
                      <w:spacing w:val="23"/>
                      <w:sz w:val="24"/>
                      <w:lang w:val="en-US"/>
                    </w:rPr>
                    <w:t>gram</w:t>
                  </w:r>
                  <w:r>
                    <w:rPr>
                      <w:rFonts w:ascii="Times New Roman" w:hAnsi="Times New Roman" w:eastAsia="MiSans Medium" w:cs="Times New Roman"/>
                      <w:color w:val="auto"/>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3CA814C6">
      <w:pPr>
        <w:jc w:val="left"/>
        <w:rPr>
          <w:rFonts w:ascii="Arial" w:hAnsi="Arial" w:eastAsia="微软雅黑" w:cs="Arial"/>
          <w:b/>
          <w:bCs/>
          <w:color w:val="2D8FCF"/>
          <w:spacing w:val="6"/>
          <w:sz w:val="40"/>
          <w:szCs w:val="40"/>
          <w:lang w:val="en-US"/>
        </w:rPr>
      </w:pPr>
    </w:p>
    <w:p w14:paraId="3A802B9A">
      <w:pPr>
        <w:spacing w:line="360" w:lineRule="auto"/>
        <w:jc w:val="left"/>
        <w:rPr>
          <w:rFonts w:ascii="Arial Narrow" w:hAnsi="Arial Narrow" w:cs="Calibri"/>
        </w:rPr>
      </w:pPr>
    </w:p>
    <w:p w14:paraId="36B22CBD">
      <w:pPr>
        <w:pStyle w:val="12"/>
        <w:widowControl/>
        <w:numPr>
          <w:ilvl w:val="0"/>
          <w:numId w:val="2"/>
        </w:numPr>
        <w:spacing w:line="360" w:lineRule="auto"/>
        <w:ind w:firstLineChars="0"/>
        <w:jc w:val="left"/>
        <w:rPr>
          <w:rFonts w:cs="Calibri"/>
          <w:kern w:val="0"/>
          <w:sz w:val="22"/>
          <w:szCs w:val="21"/>
          <w14:ligatures w14:val="standardContextual"/>
        </w:rPr>
      </w:pPr>
      <w:r>
        <w:rPr>
          <w:rFonts w:hint="eastAsia" w:cs="Calibri"/>
          <w:kern w:val="0"/>
          <w:sz w:val="22"/>
          <w:szCs w:val="21"/>
          <w14:ligatures w14:val="standardContextual"/>
        </w:rPr>
        <w:t>学生本人提出申请，在学校国际合作交流处报名</w:t>
      </w:r>
    </w:p>
    <w:p w14:paraId="2B94B95C">
      <w:pPr>
        <w:pStyle w:val="12"/>
        <w:widowControl/>
        <w:numPr>
          <w:ilvl w:val="0"/>
          <w:numId w:val="2"/>
        </w:numPr>
        <w:spacing w:line="360" w:lineRule="auto"/>
        <w:ind w:firstLineChars="0"/>
        <w:jc w:val="left"/>
        <w:rPr>
          <w:rFonts w:cs="Calibri"/>
          <w:kern w:val="0"/>
          <w:sz w:val="22"/>
          <w:szCs w:val="21"/>
          <w14:ligatures w14:val="standardContextual"/>
        </w:rPr>
      </w:pPr>
      <w:r>
        <w:rPr>
          <w:rFonts w:hint="eastAsia" w:cs="Calibri"/>
          <w:kern w:val="0"/>
          <w:sz w:val="22"/>
          <w:szCs w:val="21"/>
          <w14:ligatures w14:val="standardContextual"/>
        </w:rPr>
        <w:t>学生提交正式申请材料并缴纳项目费用，获得录取资格</w:t>
      </w:r>
    </w:p>
    <w:p w14:paraId="0D944373">
      <w:pPr>
        <w:pStyle w:val="12"/>
        <w:widowControl/>
        <w:numPr>
          <w:ilvl w:val="0"/>
          <w:numId w:val="2"/>
        </w:numPr>
        <w:spacing w:line="360" w:lineRule="auto"/>
        <w:ind w:firstLineChars="0"/>
        <w:jc w:val="left"/>
        <w:rPr>
          <w:rFonts w:cs="Calibri"/>
          <w:kern w:val="0"/>
          <w:sz w:val="22"/>
          <w:szCs w:val="21"/>
          <w14:ligatures w14:val="standardContextual"/>
        </w:rPr>
      </w:pPr>
      <w:r>
        <w:rPr>
          <w:rFonts w:hint="eastAsia" w:cs="Calibri"/>
          <w:kern w:val="0"/>
          <w:sz w:val="22"/>
          <w:szCs w:val="21"/>
          <w14:ligatures w14:val="standardContextual"/>
        </w:rPr>
        <w:t>准备办理通行证及签注</w:t>
      </w:r>
    </w:p>
    <w:p w14:paraId="3271D7FA">
      <w:pPr>
        <w:pStyle w:val="12"/>
        <w:widowControl/>
        <w:numPr>
          <w:ilvl w:val="0"/>
          <w:numId w:val="2"/>
        </w:numPr>
        <w:spacing w:line="360" w:lineRule="auto"/>
        <w:ind w:firstLineChars="0"/>
        <w:jc w:val="left"/>
        <w:rPr>
          <w:rFonts w:ascii="Arial Narrow" w:hAnsi="Arial Narrow" w:cs="Calibri"/>
          <w:sz w:val="22"/>
          <w:szCs w:val="22"/>
        </w:rPr>
      </w:pPr>
      <w:r>
        <w:rPr>
          <w:rFonts w:hint="eastAsia" w:cs="Calibri"/>
          <w:kern w:val="0"/>
          <w:sz w:val="22"/>
          <w:szCs w:val="21"/>
          <w14:ligatures w14:val="standardContextual"/>
        </w:rPr>
        <w:t>召开行前说明会</w:t>
      </w:r>
    </w:p>
    <w:p w14:paraId="60BB9262">
      <w:pPr>
        <w:pStyle w:val="12"/>
        <w:widowControl/>
        <w:numPr>
          <w:ilvl w:val="0"/>
          <w:numId w:val="2"/>
        </w:numPr>
        <w:spacing w:line="360" w:lineRule="auto"/>
        <w:ind w:firstLineChars="0"/>
        <w:jc w:val="left"/>
        <w:rPr>
          <w:rFonts w:ascii="Arial Narrow" w:hAnsi="Arial Narrow"/>
        </w:rPr>
      </w:pPr>
      <w:r>
        <w:rPr>
          <w:rFonts w:hint="eastAsia" w:cs="Calibri"/>
          <w:kern w:val="0"/>
          <w:sz w:val="22"/>
          <w:szCs w:val="21"/>
          <w14:ligatures w14:val="standardContextual"/>
        </w:rPr>
        <w:t>赴马耳他大学学习</w:t>
      </w:r>
    </w:p>
    <w:p w14:paraId="2431B34E">
      <w:pPr>
        <w:jc w:val="left"/>
        <w:rPr>
          <w:rFonts w:hint="eastAsia"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bookmarkStart w:id="1" w:name="_GoBack"/>
      <w:bookmarkEnd w:id="1"/>
      <w:r>
        <w:rPr>
          <w:color w:val="1A4450"/>
        </w:rPr>
        <w:pict>
          <v:rect id="矩形 43" o:spid="_x0000_s1084"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6"/>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7"/>
                    <a:srcRect l="5846" t="5929" r="5390" b="5307"/>
                    <a:stretch>
                      <a:fillRect/>
                    </a:stretch>
                  </pic:blipFill>
                  <pic:spPr>
                    <a:xfrm>
                      <a:off x="0" y="0"/>
                      <a:ext cx="1452880" cy="1452880"/>
                    </a:xfrm>
                    <a:prstGeom prst="rect">
                      <a:avLst/>
                    </a:prstGeom>
                  </pic:spPr>
                </pic:pic>
              </a:graphicData>
            </a:graphic>
          </wp:inline>
        </w:drawing>
      </w:r>
    </w:p>
    <w:p w14:paraId="383D1DC1">
      <w:pPr>
        <w:spacing w:line="360" w:lineRule="auto"/>
        <w:jc w:val="left"/>
        <w:rPr>
          <w:rFonts w:ascii="Arial Narrow" w:hAnsi="Arial Narrow" w:cs="Arial"/>
          <w:spacing w:val="6"/>
        </w:rPr>
      </w:pPr>
    </w:p>
    <w:p w14:paraId="55045D32">
      <w:pPr>
        <w:spacing w:line="360" w:lineRule="auto"/>
        <w:jc w:val="left"/>
        <w:rPr>
          <w:rFonts w:ascii="Arial Narrow" w:hAnsi="Arial Narrow" w:cs="Arial"/>
          <w:spacing w:val="6"/>
        </w:rPr>
      </w:pPr>
    </w:p>
    <w:p w14:paraId="00C74DEE">
      <w:pPr>
        <w:spacing w:line="360" w:lineRule="auto"/>
        <w:jc w:val="left"/>
        <w:rPr>
          <w:rFonts w:ascii="Arial Narrow" w:hAnsi="Arial Narrow" w:cs="Arial"/>
          <w:spacing w:val="6"/>
        </w:rPr>
      </w:pPr>
    </w:p>
    <w:p w14:paraId="7529411B">
      <w:pPr>
        <w:spacing w:line="360" w:lineRule="auto"/>
        <w:jc w:val="left"/>
        <w:rPr>
          <w:rFonts w:ascii="Arial Narrow" w:hAnsi="Arial Narrow" w:cs="Arial"/>
          <w:spacing w:val="6"/>
          <w:lang w:val="en-US"/>
        </w:rPr>
      </w:pPr>
    </w:p>
    <w:sectPr>
      <w:pgSz w:w="11906" w:h="16838"/>
      <w:pgMar w:top="1134" w:right="1134" w:bottom="1134" w:left="1134" w:header="709" w:footer="709"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17A6F17-D676-4F10-ACB0-14050C02681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D8FC49C-D63B-4CBA-BDA7-0B2DD1ACE740}"/>
  </w:font>
  <w:font w:name="微软雅黑">
    <w:panose1 w:val="020B0503020204020204"/>
    <w:charset w:val="86"/>
    <w:family w:val="swiss"/>
    <w:pitch w:val="default"/>
    <w:sig w:usb0="80000287" w:usb1="2ACF3C50" w:usb2="00000016" w:usb3="00000000" w:csb0="0004001F" w:csb1="00000000"/>
    <w:embedRegular r:id="rId3" w:fontKey="{6D9A137E-4068-4EE2-9DC5-E1ECE550B98B}"/>
  </w:font>
  <w:font w:name="等线">
    <w:panose1 w:val="02010600030101010101"/>
    <w:charset w:val="86"/>
    <w:family w:val="auto"/>
    <w:pitch w:val="default"/>
    <w:sig w:usb0="A00002BF" w:usb1="38CF7CFA" w:usb2="00000016" w:usb3="00000000" w:csb0="0004000F" w:csb1="00000000"/>
    <w:embedRegular r:id="rId4" w:fontKey="{D14A48E2-CDB9-4CB1-9E7B-F410AC5C1139}"/>
  </w:font>
  <w:font w:name="方正公文小标宋">
    <w:panose1 w:val="02000500000000000000"/>
    <w:charset w:val="86"/>
    <w:family w:val="auto"/>
    <w:pitch w:val="default"/>
    <w:sig w:usb0="A00002BF" w:usb1="38CF7CFA" w:usb2="00000016" w:usb3="00000000" w:csb0="00040001" w:csb1="00000000"/>
    <w:embedRegular r:id="rId5" w:fontKey="{4EEA652C-27C9-4DF9-9939-C27CFF00C43F}"/>
  </w:font>
  <w:font w:name="MiSans Medium">
    <w:panose1 w:val="00000600000000000000"/>
    <w:charset w:val="86"/>
    <w:family w:val="auto"/>
    <w:pitch w:val="default"/>
    <w:sig w:usb0="00000001" w:usb1="0A0F1810" w:usb2="00000016" w:usb3="00000000" w:csb0="00040001" w:csb1="00000000"/>
    <w:embedRegular r:id="rId6" w:fontKey="{EB556966-136F-41AC-BB1A-23273E434C8F}"/>
  </w:font>
  <w:font w:name="Arial Narrow">
    <w:panose1 w:val="020B0606020202030204"/>
    <w:charset w:val="00"/>
    <w:family w:val="swiss"/>
    <w:pitch w:val="default"/>
    <w:sig w:usb0="00000287" w:usb1="00000800" w:usb2="00000000" w:usb3="00000000" w:csb0="2000009F" w:csb1="DFD70000"/>
    <w:embedRegular r:id="rId7" w:fontKey="{BBF54FBD-7342-4B9F-BA2C-0EC020BE194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A43F58"/>
    <w:multiLevelType w:val="multilevel"/>
    <w:tmpl w:val="4DA43F5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680F76"/>
    <w:rsid w:val="03703AE3"/>
    <w:rsid w:val="05623468"/>
    <w:rsid w:val="090812A4"/>
    <w:rsid w:val="09CF2ED2"/>
    <w:rsid w:val="0A6F5E4D"/>
    <w:rsid w:val="0A7E6359"/>
    <w:rsid w:val="0A9D14CD"/>
    <w:rsid w:val="0B5B68EE"/>
    <w:rsid w:val="0B79432C"/>
    <w:rsid w:val="0B9A4273"/>
    <w:rsid w:val="0C4A769D"/>
    <w:rsid w:val="0D8E27E0"/>
    <w:rsid w:val="0EAD0B26"/>
    <w:rsid w:val="1230601B"/>
    <w:rsid w:val="136B08A8"/>
    <w:rsid w:val="13824B5B"/>
    <w:rsid w:val="155062F9"/>
    <w:rsid w:val="15CE063D"/>
    <w:rsid w:val="161F618A"/>
    <w:rsid w:val="1B0B373B"/>
    <w:rsid w:val="1B216B68"/>
    <w:rsid w:val="1C7802AD"/>
    <w:rsid w:val="1EA21500"/>
    <w:rsid w:val="1EAD45F0"/>
    <w:rsid w:val="1F0F4FED"/>
    <w:rsid w:val="1F901016"/>
    <w:rsid w:val="20790B8D"/>
    <w:rsid w:val="23850595"/>
    <w:rsid w:val="23955730"/>
    <w:rsid w:val="23F42A3B"/>
    <w:rsid w:val="24C4455F"/>
    <w:rsid w:val="27D23FFF"/>
    <w:rsid w:val="28BE5FF3"/>
    <w:rsid w:val="294A2A46"/>
    <w:rsid w:val="29AE3D0A"/>
    <w:rsid w:val="29E42C0D"/>
    <w:rsid w:val="2A5F688F"/>
    <w:rsid w:val="2C900B3C"/>
    <w:rsid w:val="2CA36F2D"/>
    <w:rsid w:val="2D093B0B"/>
    <w:rsid w:val="2F6A1E60"/>
    <w:rsid w:val="300F3BCD"/>
    <w:rsid w:val="31E7004C"/>
    <w:rsid w:val="32A4272B"/>
    <w:rsid w:val="3960797D"/>
    <w:rsid w:val="3A2A25B3"/>
    <w:rsid w:val="3AD201EB"/>
    <w:rsid w:val="3E063608"/>
    <w:rsid w:val="40A354D7"/>
    <w:rsid w:val="419A2967"/>
    <w:rsid w:val="43DD7852"/>
    <w:rsid w:val="45EA0E77"/>
    <w:rsid w:val="45FD55EE"/>
    <w:rsid w:val="46301ED1"/>
    <w:rsid w:val="463445BE"/>
    <w:rsid w:val="46431172"/>
    <w:rsid w:val="47891ABA"/>
    <w:rsid w:val="4905484E"/>
    <w:rsid w:val="494E5765"/>
    <w:rsid w:val="49892857"/>
    <w:rsid w:val="4A0D6FBD"/>
    <w:rsid w:val="4BAD461A"/>
    <w:rsid w:val="4CAC5368"/>
    <w:rsid w:val="4D072152"/>
    <w:rsid w:val="4D8F5229"/>
    <w:rsid w:val="50B03480"/>
    <w:rsid w:val="51280CB3"/>
    <w:rsid w:val="531D4FA4"/>
    <w:rsid w:val="556D20DC"/>
    <w:rsid w:val="57044E2F"/>
    <w:rsid w:val="5CAB73AC"/>
    <w:rsid w:val="5CED5F56"/>
    <w:rsid w:val="5E2C608F"/>
    <w:rsid w:val="601F7C49"/>
    <w:rsid w:val="61A57F41"/>
    <w:rsid w:val="638B442C"/>
    <w:rsid w:val="65B91702"/>
    <w:rsid w:val="65D160EB"/>
    <w:rsid w:val="663366B5"/>
    <w:rsid w:val="6A532292"/>
    <w:rsid w:val="6A9A5538"/>
    <w:rsid w:val="6AA24C54"/>
    <w:rsid w:val="6B4562D5"/>
    <w:rsid w:val="6D1944BE"/>
    <w:rsid w:val="71DD295D"/>
    <w:rsid w:val="774B522C"/>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4"/>
      <w:szCs w:val="24"/>
      <w:lang w:val="en-US" w:eastAsia="en-US" w:bidi="ar-SA"/>
    </w:rPr>
  </w:style>
  <w:style w:type="paragraph" w:styleId="3">
    <w:name w:val="footer"/>
    <w:basedOn w:val="1"/>
    <w:link w:val="11"/>
    <w:unhideWhenUsed/>
    <w:qFormat/>
    <w:uiPriority w:val="99"/>
    <w:pPr>
      <w:tabs>
        <w:tab w:val="center" w:pos="4153"/>
        <w:tab w:val="right" w:pos="8306"/>
      </w:tabs>
    </w:pPr>
  </w:style>
  <w:style w:type="paragraph" w:styleId="4">
    <w:name w:val="header"/>
    <w:basedOn w:val="1"/>
    <w:link w:val="10"/>
    <w:unhideWhenUsed/>
    <w:qFormat/>
    <w:uiPriority w:val="99"/>
    <w:pPr>
      <w:tabs>
        <w:tab w:val="center" w:pos="4153"/>
        <w:tab w:val="right" w:pos="8306"/>
      </w:tabs>
    </w:pPr>
  </w:style>
  <w:style w:type="paragraph" w:styleId="5">
    <w:name w:val="Normal (Web)"/>
    <w:basedOn w:val="1"/>
    <w:semiHidden/>
    <w:unhideWhenUsed/>
    <w:qFormat/>
    <w:uiPriority w:val="99"/>
    <w:rPr>
      <w:rFonts w:ascii="Times New Roman" w:hAnsi="Times New Roman" w:cs="Times New Roman"/>
      <w:sz w:val="24"/>
      <w:szCs w:val="24"/>
    </w:rPr>
  </w:style>
  <w:style w:type="table" w:styleId="7">
    <w:name w:val="Table Grid"/>
    <w:basedOn w:val="6"/>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rPr>
  </w:style>
  <w:style w:type="character" w:customStyle="1" w:styleId="10">
    <w:name w:val="页眉 字符"/>
    <w:basedOn w:val="8"/>
    <w:link w:val="4"/>
    <w:qFormat/>
    <w:uiPriority w:val="99"/>
  </w:style>
  <w:style w:type="character" w:customStyle="1" w:styleId="11">
    <w:name w:val="页脚 字符"/>
    <w:basedOn w:val="8"/>
    <w:link w:val="3"/>
    <w:qFormat/>
    <w:uiPriority w:val="99"/>
  </w:style>
  <w:style w:type="paragraph" w:styleId="12">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3">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4">
    <w:name w:val="Other|1_"/>
    <w:basedOn w:val="8"/>
    <w:link w:val="15"/>
    <w:qFormat/>
    <w:uiPriority w:val="0"/>
    <w:rPr>
      <w:sz w:val="26"/>
      <w:szCs w:val="26"/>
    </w:rPr>
  </w:style>
  <w:style w:type="paragraph" w:customStyle="1" w:styleId="15">
    <w:name w:val="Other|1"/>
    <w:basedOn w:val="1"/>
    <w:link w:val="14"/>
    <w:qFormat/>
    <w:uiPriority w:val="0"/>
    <w:pPr>
      <w:widowControl w:val="0"/>
      <w:jc w:val="center"/>
    </w:pPr>
    <w:rPr>
      <w:sz w:val="26"/>
      <w:szCs w:val="26"/>
    </w:rPr>
  </w:style>
  <w:style w:type="paragraph" w:customStyle="1" w:styleId="16">
    <w:name w:val="Table Text"/>
    <w:basedOn w:val="1"/>
    <w:semiHidden/>
    <w:qFormat/>
    <w:uiPriority w:val="0"/>
    <w:rPr>
      <w:rFonts w:ascii="微软雅黑" w:hAnsi="微软雅黑" w:eastAsia="微软雅黑" w:cs="微软雅黑"/>
      <w:sz w:val="22"/>
      <w:szCs w:val="22"/>
      <w:lang w:val="en-US" w:eastAsia="en-US" w:bidi="ar-SA"/>
    </w:rPr>
  </w:style>
  <w:style w:type="table" w:customStyle="1" w:styleId="1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75"/>
    <customShpInfo spid="_x0000_s1076"/>
    <customShpInfo spid="_x0000_s1081"/>
    <customShpInfo spid="_x0000_s1083"/>
    <customShpInfo spid="_x0000_s1082"/>
    <customShpInfo spid="_x0000_s1077"/>
    <customShpInfo spid="_x0000_s1079"/>
    <customShpInfo spid="_x0000_s1080"/>
    <customShpInfo spid="_x0000_s108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2260</Words>
  <Characters>2651</Characters>
  <Lines>27</Lines>
  <Paragraphs>7</Paragraphs>
  <TotalTime>0</TotalTime>
  <ScaleCrop>false</ScaleCrop>
  <LinksUpToDate>false</LinksUpToDate>
  <CharactersWithSpaces>2686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2026-03-02T06:21:06Z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