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4E6E4C">
      <w:pPr>
        <w:jc w:val="both"/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-713105</wp:posOffset>
            </wp:positionH>
            <wp:positionV relativeFrom="paragraph">
              <wp:posOffset>-239395</wp:posOffset>
            </wp:positionV>
            <wp:extent cx="1377315" cy="879475"/>
            <wp:effectExtent l="0" t="0" r="0" b="0"/>
            <wp:wrapNone/>
            <wp:docPr id="4" name="图片 4" descr="锐尔教育透明Log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锐尔教育透明Logo2"/>
                    <pic:cNvPicPr>
                      <a:picLocks noChangeAspect="1"/>
                    </pic:cNvPicPr>
                  </pic:nvPicPr>
                  <pic:blipFill>
                    <a:blip r:embed="rId4"/>
                    <a:srcRect b="43281"/>
                    <a:stretch>
                      <a:fillRect/>
                    </a:stretch>
                  </pic:blipFill>
                  <pic:spPr>
                    <a:xfrm>
                      <a:off x="0" y="0"/>
                      <a:ext cx="1377315" cy="879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2"/>
        </w:rPr>
        <w:pict>
          <v:shape id="_x0000_s1047" o:spid="_x0000_s1047" o:spt="202" type="#_x0000_t202" style="position:absolute;left:0pt;margin-left:36.1pt;margin-top:-24.95pt;height:89.45pt;width:257.75pt;z-index:25166336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 w14:paraId="6A97BBF5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240" w:lineRule="auto"/>
                    <w:jc w:val="left"/>
                    <w:textAlignment w:val="auto"/>
                    <w:rPr>
                      <w:rFonts w:hint="eastAsia" w:ascii="方正公文小标宋" w:hAnsi="方正公文小标宋" w:eastAsia="方正公文小标宋" w:cs="方正公文小标宋"/>
                      <w:b/>
                      <w:bCs/>
                      <w:color w:val="FFFFFF" w:themeColor="background1"/>
                      <w:kern w:val="114"/>
                      <w:sz w:val="52"/>
                      <w:szCs w:val="52"/>
                      <w:lang w:val="en-US" w:eastAsia="zh-CN"/>
                    </w:rPr>
                  </w:pPr>
                  <w:r>
                    <w:rPr>
                      <w:rFonts w:hint="eastAsia" w:ascii="方正公文小标宋" w:hAnsi="方正公文小标宋" w:eastAsia="方正公文小标宋" w:cs="方正公文小标宋"/>
                      <w:b/>
                      <w:bCs/>
                      <w:color w:val="FFFFFF" w:themeColor="background1"/>
                      <w:kern w:val="114"/>
                      <w:sz w:val="52"/>
                      <w:szCs w:val="52"/>
                      <w:lang w:val="en-US" w:eastAsia="zh-CN"/>
                    </w:rPr>
                    <w:t>锐尔教育</w:t>
                  </w:r>
                </w:p>
                <w:p w14:paraId="63DB053D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240" w:lineRule="auto"/>
                    <w:jc w:val="left"/>
                    <w:textAlignment w:val="auto"/>
                    <w:rPr>
                      <w:rFonts w:hint="default" w:ascii="方正公文小标宋" w:hAnsi="方正公文小标宋" w:eastAsia="方正公文小标宋" w:cs="方正公文小标宋"/>
                      <w:b/>
                      <w:bCs/>
                      <w:color w:val="FFFFFF" w:themeColor="background1"/>
                      <w:kern w:val="114"/>
                      <w:sz w:val="52"/>
                      <w:szCs w:val="52"/>
                      <w:lang w:val="en-US" w:eastAsia="zh-CN"/>
                    </w:rPr>
                  </w:pPr>
                  <w:r>
                    <w:rPr>
                      <w:rFonts w:hint="eastAsia" w:ascii="方正公文小标宋" w:hAnsi="方正公文小标宋" w:eastAsia="方正公文小标宋" w:cs="方正公文小标宋"/>
                      <w:b/>
                      <w:bCs/>
                      <w:color w:val="FFFFFF" w:themeColor="background1"/>
                      <w:kern w:val="114"/>
                      <w:sz w:val="52"/>
                      <w:szCs w:val="52"/>
                      <w:lang w:val="en-US" w:eastAsia="zh-CN"/>
                    </w:rPr>
                    <w:t>2026年暑期</w:t>
                  </w:r>
                </w:p>
              </w:txbxContent>
            </v:textbox>
          </v:shape>
        </w:pic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-711200</wp:posOffset>
            </wp:positionH>
            <wp:positionV relativeFrom="page">
              <wp:posOffset>8255</wp:posOffset>
            </wp:positionV>
            <wp:extent cx="7559675" cy="10886440"/>
            <wp:effectExtent l="0" t="0" r="3175" b="10160"/>
            <wp:wrapNone/>
            <wp:docPr id="1" name="图片 1" descr="H:\稻壳儿相关资料\封面-非模\01.jpg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:\稻壳儿相关资料\封面-非模\01.jpg01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0886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247626">
      <w:pPr>
        <w:jc w:val="right"/>
      </w:pPr>
    </w:p>
    <w:p w14:paraId="338C2432">
      <w:pPr>
        <w:jc w:val="right"/>
      </w:pPr>
    </w:p>
    <w:p w14:paraId="43E3796F">
      <w:pPr>
        <w:jc w:val="right"/>
      </w:pPr>
    </w:p>
    <w:p w14:paraId="43F173C6">
      <w:pPr>
        <w:jc w:val="right"/>
      </w:pPr>
    </w:p>
    <w:p w14:paraId="069C9B44">
      <w:pPr>
        <w:jc w:val="right"/>
      </w:pPr>
    </w:p>
    <w:p w14:paraId="53A76692">
      <w:pPr>
        <w:jc w:val="right"/>
      </w:pPr>
    </w:p>
    <w:p w14:paraId="2DAE2291">
      <w:pPr>
        <w:jc w:val="right"/>
      </w:pPr>
    </w:p>
    <w:p w14:paraId="65778BAF">
      <w:pPr>
        <w:jc w:val="right"/>
      </w:pPr>
    </w:p>
    <w:p w14:paraId="4CF9AB7C">
      <w:pPr>
        <w:jc w:val="right"/>
      </w:pPr>
    </w:p>
    <w:p w14:paraId="5FBFD17C">
      <w:pPr>
        <w:jc w:val="right"/>
      </w:pPr>
    </w:p>
    <w:p w14:paraId="35C06049">
      <w:pPr>
        <w:jc w:val="right"/>
      </w:pPr>
    </w:p>
    <w:p w14:paraId="3D880106">
      <w:pPr>
        <w:jc w:val="right"/>
      </w:pPr>
    </w:p>
    <w:p w14:paraId="57581004">
      <w:pPr>
        <w:jc w:val="right"/>
      </w:pPr>
    </w:p>
    <w:p w14:paraId="122D805F">
      <w:pPr>
        <w:jc w:val="right"/>
      </w:pPr>
    </w:p>
    <w:p w14:paraId="77842397">
      <w:pPr>
        <w:jc w:val="right"/>
      </w:pPr>
    </w:p>
    <w:p w14:paraId="509B8C16">
      <w:pPr>
        <w:jc w:val="right"/>
      </w:pPr>
    </w:p>
    <w:p w14:paraId="70D516F7">
      <w:pPr>
        <w:jc w:val="right"/>
      </w:pPr>
    </w:p>
    <w:p w14:paraId="1E0461CC">
      <w:pPr>
        <w:jc w:val="right"/>
      </w:pPr>
    </w:p>
    <w:p w14:paraId="6C73B499">
      <w:pPr>
        <w:jc w:val="right"/>
      </w:pPr>
    </w:p>
    <w:p w14:paraId="2D8EE5E6">
      <w:pPr>
        <w:jc w:val="right"/>
      </w:pPr>
    </w:p>
    <w:p w14:paraId="1D073BC1">
      <w:pPr>
        <w:jc w:val="right"/>
      </w:pPr>
    </w:p>
    <w:p w14:paraId="43CA8C45">
      <w:pPr>
        <w:jc w:val="right"/>
      </w:pPr>
    </w:p>
    <w:p w14:paraId="0A70CCEA">
      <w:pPr>
        <w:jc w:val="right"/>
      </w:pPr>
    </w:p>
    <w:p w14:paraId="7258E01E">
      <w:pPr>
        <w:jc w:val="right"/>
      </w:pPr>
    </w:p>
    <w:p w14:paraId="0C57FB80">
      <w:pPr>
        <w:jc w:val="right"/>
      </w:pPr>
    </w:p>
    <w:p w14:paraId="4EC82293">
      <w:pPr>
        <w:jc w:val="right"/>
      </w:pPr>
    </w:p>
    <w:p w14:paraId="0C42F32F">
      <w:pPr>
        <w:jc w:val="right"/>
      </w:pPr>
    </w:p>
    <w:p w14:paraId="5085D48F">
      <w:pPr>
        <w:jc w:val="right"/>
      </w:pPr>
    </w:p>
    <w:p w14:paraId="120D8767">
      <w:pPr>
        <w:jc w:val="right"/>
      </w:pPr>
    </w:p>
    <w:p w14:paraId="014AFE46">
      <w:pPr>
        <w:ind w:right="880"/>
      </w:pPr>
    </w:p>
    <w:p w14:paraId="78A33BB9">
      <w:pPr>
        <w:jc w:val="right"/>
        <w:rPr>
          <w:rFonts w:ascii="Arial" w:hAnsi="Arial" w:eastAsia="微软雅黑" w:cs="Arial"/>
          <w:b/>
          <w:bCs/>
          <w:color w:val="2D8FCF"/>
          <w:spacing w:val="6"/>
          <w:sz w:val="52"/>
          <w:szCs w:val="52"/>
        </w:rPr>
      </w:pPr>
    </w:p>
    <w:p w14:paraId="12A92D3E">
      <w:pPr>
        <w:jc w:val="right"/>
        <w:rPr>
          <w:rFonts w:ascii="Arial" w:hAnsi="Arial" w:eastAsia="微软雅黑" w:cs="Arial"/>
          <w:b/>
          <w:bCs/>
          <w:color w:val="2D8FCF"/>
          <w:spacing w:val="6"/>
          <w:sz w:val="52"/>
          <w:szCs w:val="52"/>
        </w:rPr>
      </w:pPr>
      <w:r>
        <w:rPr>
          <w:sz w:val="21"/>
        </w:rPr>
        <w:pict>
          <v:rect id="矩形 14" o:spid="_x0000_s1041" o:spt="1" style="position:absolute;left:0pt;margin-left:-40.3pt;margin-top:23.45pt;height:198.9pt;width:557.45pt;z-index:251663360;mso-width-relative:page;mso-height-relative:page;" filled="f" stroked="f" coordsize="21600,21600" o:gfxdata="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PhNgZTcAAAACwEAAA8AAAAAAAAAAQAgAAAAIgAAAGRycy9kb3ducmV2LnhtbFBLAQIUABQAAAAI&#10;AIdO4kARwyResAEAAEgDAAAOAAAAAAAAAAEAIAAAACsBAABkcnMvZTJvRG9jLnhtbFBLBQYAAAAA&#10;BgAGAFkBAABNBQAAAAA=&#10;">
            <v:path/>
            <v:fill on="f" focussize="0,0"/>
            <v:stroke on="f"/>
            <v:imagedata o:title=""/>
            <o:lock v:ext="edit" aspectratio="f"/>
            <v:textbox>
              <w:txbxContent>
                <w:p w14:paraId="2893F93D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1200" w:lineRule="exact"/>
                    <w:jc w:val="right"/>
                    <w:textAlignment w:val="auto"/>
                    <w:rPr>
                      <w:rFonts w:hint="eastAsia" w:ascii="方正公文小标宋" w:hAnsi="方正公文小标宋" w:eastAsia="方正公文小标宋" w:cs="方正公文小标宋"/>
                      <w:b/>
                      <w:bCs/>
                      <w:color w:val="1A4450"/>
                      <w:kern w:val="114"/>
                      <w:sz w:val="72"/>
                      <w:szCs w:val="72"/>
                      <w:lang w:val="en-US" w:eastAsia="zh-CN"/>
                    </w:rPr>
                  </w:pPr>
                  <w:r>
                    <w:rPr>
                      <w:rFonts w:hint="eastAsia" w:ascii="方正公文小标宋" w:hAnsi="方正公文小标宋" w:eastAsia="方正公文小标宋" w:cs="方正公文小标宋"/>
                      <w:b/>
                      <w:bCs/>
                      <w:color w:val="1A4450"/>
                      <w:kern w:val="114"/>
                      <w:sz w:val="72"/>
                      <w:szCs w:val="72"/>
                      <w:lang w:val="en-US" w:eastAsia="zh-CN"/>
                    </w:rPr>
                    <w:t>The University of Hong Kong</w:t>
                  </w:r>
                </w:p>
                <w:p w14:paraId="26FDF7F4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1200" w:lineRule="exact"/>
                    <w:jc w:val="right"/>
                    <w:textAlignment w:val="auto"/>
                    <w:rPr>
                      <w:rFonts w:hint="default" w:ascii="方正公文小标宋" w:hAnsi="方正公文小标宋" w:eastAsia="方正公文小标宋" w:cs="方正公文小标宋"/>
                      <w:b/>
                      <w:bCs/>
                      <w:color w:val="1A4450"/>
                      <w:kern w:val="114"/>
                      <w:sz w:val="96"/>
                      <w:szCs w:val="96"/>
                      <w:lang w:val="en-US" w:eastAsia="zh-CN"/>
                    </w:rPr>
                  </w:pPr>
                  <w:r>
                    <w:rPr>
                      <w:rFonts w:hint="eastAsia" w:ascii="方正公文小标宋" w:hAnsi="方正公文小标宋" w:eastAsia="方正公文小标宋" w:cs="方正公文小标宋"/>
                      <w:b/>
                      <w:bCs/>
                      <w:color w:val="1A4450"/>
                      <w:kern w:val="114"/>
                      <w:sz w:val="72"/>
                      <w:szCs w:val="72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方正公文小标宋" w:hAnsi="方正公文小标宋" w:eastAsia="方正公文小标宋" w:cs="方正公文小标宋"/>
                      <w:b/>
                      <w:bCs/>
                      <w:color w:val="BFD630"/>
                      <w:kern w:val="114"/>
                      <w:sz w:val="72"/>
                      <w:szCs w:val="72"/>
                      <w:lang w:val="en-US" w:eastAsia="zh-CN"/>
                    </w:rPr>
                    <w:t>中国</w:t>
                  </w:r>
                  <w:r>
                    <w:rPr>
                      <w:rFonts w:hint="eastAsia" w:ascii="方正公文小标宋" w:hAnsi="方正公文小标宋" w:eastAsia="方正公文小标宋" w:cs="方正公文小标宋"/>
                      <w:b/>
                      <w:bCs/>
                      <w:color w:val="1A4450"/>
                      <w:kern w:val="114"/>
                      <w:sz w:val="72"/>
                      <w:szCs w:val="72"/>
                      <w:lang w:val="en-US" w:eastAsia="zh-CN" w:bidi="ar-SA"/>
                    </w:rPr>
                    <w:t>┃香港</w:t>
                  </w:r>
                  <w:r>
                    <w:rPr>
                      <w:rFonts w:hint="eastAsia" w:ascii="方正公文小标宋" w:hAnsi="方正公文小标宋" w:eastAsia="方正公文小标宋" w:cs="方正公文小标宋"/>
                      <w:b w:val="0"/>
                      <w:bCs w:val="0"/>
                      <w:color w:val="1A4450"/>
                      <w:kern w:val="114"/>
                      <w:sz w:val="72"/>
                      <w:szCs w:val="72"/>
                      <w:lang w:val="en-US" w:eastAsia="zh-CN" w:bidi="ar-SA"/>
                    </w:rPr>
                    <w:t>大学</w:t>
                  </w:r>
                </w:p>
                <w:p w14:paraId="66249A26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1200" w:lineRule="exact"/>
                    <w:jc w:val="right"/>
                    <w:textAlignment w:val="auto"/>
                    <w:rPr>
                      <w:rFonts w:hint="eastAsia" w:ascii="方正公文小标宋" w:hAnsi="方正公文小标宋" w:eastAsia="方正公文小标宋" w:cs="方正公文小标宋"/>
                      <w:b/>
                      <w:bCs/>
                      <w:color w:val="1A4450"/>
                      <w:kern w:val="114"/>
                      <w:sz w:val="56"/>
                      <w:szCs w:val="56"/>
                    </w:rPr>
                  </w:pPr>
                  <w:r>
                    <w:rPr>
                      <w:rFonts w:hint="eastAsia" w:ascii="方正公文小标宋" w:hAnsi="方正公文小标宋" w:eastAsia="方正公文小标宋" w:cs="方正公文小标宋"/>
                      <w:b w:val="0"/>
                      <w:bCs w:val="0"/>
                      <w:color w:val="1A4450"/>
                      <w:kern w:val="114"/>
                      <w:sz w:val="72"/>
                      <w:szCs w:val="72"/>
                      <w:lang w:val="en-US" w:eastAsia="zh-CN"/>
                    </w:rPr>
                    <w:t>“金融策略管理与财务决策”项目</w:t>
                  </w:r>
                </w:p>
                <w:p w14:paraId="77C94742">
                  <w:pPr>
                    <w:jc w:val="right"/>
                    <w:rPr>
                      <w:rFonts w:hint="eastAsia" w:ascii="方正公文小标宋" w:hAnsi="方正公文小标宋" w:eastAsia="方正公文小标宋" w:cs="方正公文小标宋"/>
                      <w:b/>
                      <w:bCs/>
                      <w:color w:val="1A4450"/>
                      <w:kern w:val="114"/>
                      <w:sz w:val="72"/>
                      <w:szCs w:val="72"/>
                    </w:rPr>
                  </w:pPr>
                </w:p>
                <w:p w14:paraId="6FA7B142">
                  <w:pPr>
                    <w:jc w:val="right"/>
                    <w:rPr>
                      <w:rFonts w:hint="eastAsia" w:ascii="方正公文小标宋" w:hAnsi="方正公文小标宋" w:eastAsia="方正公文小标宋" w:cs="方正公文小标宋"/>
                      <w:b/>
                      <w:bCs/>
                      <w:color w:val="1A4450"/>
                      <w:kern w:val="114"/>
                      <w:sz w:val="72"/>
                      <w:szCs w:val="72"/>
                    </w:rPr>
                  </w:pPr>
                </w:p>
                <w:p w14:paraId="34ACDFEA">
                  <w:pPr>
                    <w:pStyle w:val="5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600" w:lineRule="exact"/>
                    <w:ind w:left="0"/>
                    <w:jc w:val="right"/>
                    <w:textAlignment w:val="auto"/>
                    <w:rPr>
                      <w:rFonts w:hint="eastAsia" w:ascii="微软雅黑" w:hAnsi="微软雅黑" w:eastAsia="微软雅黑" w:cs="微软雅黑"/>
                      <w:color w:val="7F7F7F" w:themeColor="background1" w:themeShade="80"/>
                    </w:rPr>
                  </w:pPr>
                </w:p>
              </w:txbxContent>
            </v:textbox>
          </v:rect>
        </w:pict>
      </w:r>
      <w:r>
        <w:rPr>
          <w:sz w:val="21"/>
        </w:rPr>
        <w:pict>
          <v:rect id="_x0000_s1045" o:spid="_x0000_s1045" o:spt="1" style="position:absolute;left:0pt;margin-left:-103.75pt;margin-top:734.5pt;height:39.75pt;width:622.95pt;z-index:251664384;v-text-anchor:middle;mso-width-relative:page;mso-height-relative:page;" fillcolor="#BFD630" filled="t" stroked="f" coordsize="21600,21600" o:gfxdata="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Ty1Y9dwAAAAPAQAADwAAAAAAAAABACAA&#10;AAAiAAAAZHJzL2Rvd25yZXYueG1sUEsBAhQAFAAAAAgAh07iQL0PIKt7AgAA2AQAAA4AAAAAAAAA&#10;AQAgAAAAKwEAAGRycy9lMm9Eb2MueG1sUEsFBgAAAAAGAAYAWQEAABgGAAAAAA==&#10;">
            <v:path/>
            <v:fill on="t" focussize="0,0"/>
            <v:stroke on="f" weight="1pt" miterlimit="8" joinstyle="miter"/>
            <v:imagedata o:title=""/>
            <o:lock v:ext="edit" aspectratio="f"/>
          </v:rect>
        </w:pict>
      </w:r>
      <w:r>
        <w:rPr>
          <w:rFonts w:hint="eastAsia" w:ascii="Arial" w:hAnsi="Arial" w:eastAsia="微软雅黑" w:cs="Arial"/>
          <w:b/>
          <w:bCs/>
          <w:color w:val="2D8FCF"/>
          <w:spacing w:val="6"/>
          <w:sz w:val="52"/>
          <w:szCs w:val="52"/>
        </w:rPr>
        <w:t xml:space="preserve"> </w:t>
      </w:r>
      <w:r>
        <w:rPr>
          <w:rFonts w:ascii="Arial" w:hAnsi="Arial" w:eastAsia="微软雅黑" w:cs="Arial"/>
          <w:b/>
          <w:bCs/>
          <w:color w:val="2D8FCF"/>
          <w:spacing w:val="6"/>
          <w:sz w:val="52"/>
          <w:szCs w:val="52"/>
        </w:rPr>
        <w:t xml:space="preserve">   </w:t>
      </w:r>
    </w:p>
    <w:p w14:paraId="01A6C06A">
      <w:pPr>
        <w:spacing w:line="360" w:lineRule="auto"/>
        <w:jc w:val="right"/>
        <w:rPr>
          <w:rFonts w:ascii="Arial" w:hAnsi="Arial" w:cs="Arial"/>
          <w:b/>
          <w:kern w:val="0"/>
          <w:sz w:val="30"/>
          <w:szCs w:val="30"/>
        </w:rPr>
      </w:pPr>
      <w:r>
        <w:pict>
          <v:line id="直线连接符 2" o:spid="_x0000_s1036" o:spt="20" style="position:absolute;left:0pt;flip:x;margin-left:141.45pt;margin-top:664.25pt;height:4pt;width:430.1pt;z-index:251659264;mso-width-relative:margin;mso-height-relative:margin;" stroked="t" coordsize="21600,21600">
            <v:path arrowok="t"/>
            <v:fill focussize="0,0"/>
            <v:stroke weight="2pt" color="#2D8FCF" joinstyle="miter"/>
            <v:imagedata o:title=""/>
            <o:lock v:ext="edit"/>
          </v:line>
        </w:pict>
      </w:r>
      <w:r>
        <w:pict>
          <v:line id="直线连接符 1" o:spid="_x0000_s1035" o:spt="20" style="position:absolute;left:0pt;flip:x;margin-left:146.5pt;margin-top:744.4pt;height:4.75pt;width:425.1pt;z-index:251660288;mso-width-relative:margin;mso-height-relative:margin;" stroked="t" coordsize="21600,21600">
            <v:path arrowok="t"/>
            <v:fill focussize="0,0"/>
            <v:stroke weight="2pt" color="#2D8FCF" joinstyle="miter"/>
            <v:imagedata o:title=""/>
            <o:lock v:ext="edit"/>
          </v:line>
        </w:pict>
      </w:r>
    </w:p>
    <w:p w14:paraId="4950B5ED">
      <w:pPr>
        <w:rPr>
          <w:rFonts w:hint="eastAsia" w:ascii="Arial" w:hAnsi="Arial" w:eastAsia="微软雅黑" w:cs="Arial"/>
          <w:b/>
          <w:bCs/>
          <w:color w:val="2D8FCF"/>
          <w:spacing w:val="6"/>
          <w:sz w:val="40"/>
          <w:szCs w:val="40"/>
          <w:lang w:val="en-US"/>
        </w:rPr>
      </w:pPr>
      <w:r>
        <w:rPr>
          <w:sz w:val="21"/>
        </w:rPr>
        <w:pict>
          <v:rect id="_x0000_s1046" o:spid="_x0000_s1046" o:spt="1" style="position:absolute;left:0pt;margin-left:-62.65pt;margin-top:217.55pt;height:39.75pt;width:622.95pt;z-index:251665408;v-text-anchor:middle;mso-width-relative:page;mso-height-relative:page;" fillcolor="#BFD630" filled="t" stroked="f" coordsize="21600,21600" o:gfxdata="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Ty1Y9dwAAAAPAQAADwAAAAAAAAABACAA&#10;AAAiAAAAZHJzL2Rvd25yZXYueG1sUEsBAhQAFAAAAAgAh07iQL0PIKt7AgAA2AQAAA4AAAAAAAAA&#10;AQAgAAAAKwEAAGRycy9lMm9Eb2MueG1sUEsFBgAAAAAGAAYAWQEAABgGAAAAAA==&#10;">
            <v:path/>
            <v:fill on="t" focussize="0,0"/>
            <v:stroke on="f" weight="1pt" miterlimit="8" joinstyle="miter"/>
            <v:imagedata o:title=""/>
            <o:lock v:ext="edit" aspectratio="f"/>
          </v:rect>
        </w:pict>
      </w:r>
      <w:r>
        <w:rPr>
          <w:rFonts w:hint="eastAsia" w:ascii="Arial" w:hAnsi="Arial" w:eastAsia="微软雅黑" w:cs="Arial"/>
          <w:b/>
          <w:bCs/>
          <w:color w:val="2D8FCF"/>
          <w:spacing w:val="6"/>
          <w:sz w:val="40"/>
          <w:szCs w:val="40"/>
          <w:lang w:val="en-US"/>
        </w:rPr>
        <w:br w:type="page"/>
      </w:r>
    </w:p>
    <w:p w14:paraId="4D53B788">
      <w:pPr>
        <w:jc w:val="left"/>
        <w:rPr>
          <w:rFonts w:ascii="Arial" w:hAnsi="Arial" w:eastAsia="微软雅黑" w:cs="Arial"/>
          <w:b/>
          <w:bCs/>
          <w:color w:val="1A4450"/>
          <w:spacing w:val="6"/>
          <w:sz w:val="40"/>
          <w:szCs w:val="40"/>
        </w:rPr>
      </w:pPr>
      <w:r>
        <w:rPr>
          <w:rFonts w:ascii="Arial" w:hAnsi="Arial" w:eastAsia="微软雅黑" w:cs="Arial"/>
          <w:b/>
          <w:bCs/>
          <w:color w:val="1A4450"/>
          <w:spacing w:val="6"/>
          <w:sz w:val="40"/>
          <w:szCs w:val="40"/>
          <w:lang w:val="en-US"/>
        </w:rPr>
        <w:pict>
          <v:rect id="矩形 10" o:spid="_x0000_s1145" o:spt="1" style="position:absolute;left:0pt;margin-left:-0.6pt;margin-top:35.55pt;height:22.6pt;width:188.7pt;z-index:251666432;mso-width-relative:page;mso-height-relative:page;" fillcolor="#BFD630" filled="t" stroked="f" coordsize="21600,21600">
            <v:path/>
            <v:fill type="gradient" on="t" color2="#F2F2D4" angle="90" focus="100%" focussize="0f,0f" focusposition="0f,0f"/>
            <v:stroke on="f"/>
            <v:imagedata o:title=""/>
            <o:lock v:ext="edit" aspectratio="f"/>
            <v:textbox>
              <w:txbxContent>
                <w:p w14:paraId="5834E28C">
                  <w:pPr>
                    <w:jc w:val="left"/>
                    <w:rPr>
                      <w:rFonts w:ascii="Times New Roman" w:hAnsi="Times New Roman" w:eastAsia="MiSans Medium" w:cs="Times New Roman"/>
                      <w:snapToGrid w:val="0"/>
                      <w:color w:val="000000" w:themeColor="text1"/>
                      <w:spacing w:val="20"/>
                      <w:kern w:val="0"/>
                      <w:sz w:val="24"/>
                      <w:lang w:val="en-US"/>
                    </w:rPr>
                  </w:pPr>
                  <w:r>
                    <w:rPr>
                      <w:rFonts w:hint="eastAsia" w:ascii="Times New Roman" w:hAnsi="Times New Roman" w:eastAsia="MiSans Medium" w:cs="Times New Roman"/>
                      <w:snapToGrid w:val="0"/>
                      <w:color w:val="000000" w:themeColor="text1"/>
                      <w:spacing w:val="20"/>
                      <w:kern w:val="0"/>
                      <w:sz w:val="24"/>
                      <w:lang w:val="en-US" w:eastAsia="zh-CN"/>
                    </w:rPr>
                    <w:t xml:space="preserve">The </w:t>
                  </w:r>
                  <w:r>
                    <w:rPr>
                      <w:rFonts w:hint="eastAsia" w:ascii="Times New Roman" w:hAnsi="Times New Roman" w:eastAsia="MiSans Medium" w:cs="Times New Roman"/>
                      <w:snapToGrid w:val="0"/>
                      <w:color w:val="000000" w:themeColor="text1"/>
                      <w:spacing w:val="20"/>
                      <w:kern w:val="0"/>
                      <w:sz w:val="24"/>
                    </w:rPr>
                    <w:t xml:space="preserve">University of </w:t>
                  </w:r>
                  <w:r>
                    <w:rPr>
                      <w:rFonts w:hint="eastAsia" w:ascii="Times New Roman" w:hAnsi="Times New Roman" w:eastAsia="MiSans Medium" w:cs="Times New Roman"/>
                      <w:snapToGrid w:val="0"/>
                      <w:color w:val="000000" w:themeColor="text1"/>
                      <w:spacing w:val="20"/>
                      <w:kern w:val="0"/>
                      <w:sz w:val="24"/>
                      <w:lang w:val="en-US"/>
                    </w:rPr>
                    <w:t>Hong Kong</w:t>
                  </w:r>
                </w:p>
                <w:p w14:paraId="7FE40459">
                  <w:pPr>
                    <w:rPr>
                      <w:rFonts w:hint="eastAsia"/>
                    </w:rPr>
                  </w:pPr>
                </w:p>
              </w:txbxContent>
            </v:textbox>
          </v:rect>
        </w:pict>
      </w:r>
      <w:r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  <w:lang w:val="en-US"/>
        </w:rPr>
        <w:t>香港</w:t>
      </w:r>
      <w:r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</w:rPr>
        <w:t>大学</w:t>
      </w:r>
    </w:p>
    <w:p w14:paraId="1FB4C1DD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</w:rPr>
      </w:pPr>
    </w:p>
    <w:p w14:paraId="33E18AFE"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1" w:afterAutospacing="1" w:line="360" w:lineRule="auto"/>
        <w:ind w:firstLine="440" w:firstLineChars="200"/>
        <w:textAlignment w:val="auto"/>
        <w:rPr>
          <w:rFonts w:hint="default" w:ascii="Times New Roman" w:hAnsi="Times New Roman" w:cs="Times New Roman"/>
          <w:sz w:val="22"/>
        </w:rPr>
      </w:pPr>
      <w:r>
        <w:rPr>
          <w:rFonts w:hint="default" w:ascii="Times New Roman" w:hAnsi="Times New Roman" w:cs="Times New Roman"/>
          <w:sz w:val="22"/>
        </w:rPr>
        <w:t>香港大学（The University of Hong Kong），简称</w:t>
      </w:r>
      <w:r>
        <w:rPr>
          <w:rFonts w:hint="eastAsia" w:ascii="Times New Roman" w:hAnsi="Times New Roman" w:cs="Times New Roman"/>
          <w:sz w:val="22"/>
          <w:lang w:eastAsia="zh-CN"/>
        </w:rPr>
        <w:t>“</w:t>
      </w:r>
      <w:r>
        <w:rPr>
          <w:rFonts w:hint="default" w:ascii="Times New Roman" w:hAnsi="Times New Roman" w:cs="Times New Roman"/>
          <w:sz w:val="22"/>
        </w:rPr>
        <w:t>港大</w:t>
      </w:r>
      <w:r>
        <w:rPr>
          <w:rFonts w:hint="eastAsia" w:ascii="Times New Roman" w:hAnsi="Times New Roman" w:cs="Times New Roman"/>
          <w:sz w:val="22"/>
          <w:lang w:eastAsia="zh-CN"/>
        </w:rPr>
        <w:t>”</w:t>
      </w:r>
      <w:r>
        <w:rPr>
          <w:rFonts w:hint="default" w:ascii="Times New Roman" w:hAnsi="Times New Roman" w:cs="Times New Roman"/>
          <w:sz w:val="22"/>
        </w:rPr>
        <w:t>（HKU），是中国香港的一所综合性、国际化公立研究型大学，享有</w:t>
      </w:r>
      <w:r>
        <w:rPr>
          <w:rFonts w:hint="eastAsia" w:ascii="Times New Roman" w:hAnsi="Times New Roman" w:cs="Times New Roman"/>
          <w:sz w:val="22"/>
          <w:lang w:eastAsia="zh-CN"/>
        </w:rPr>
        <w:t>“</w:t>
      </w:r>
      <w:r>
        <w:rPr>
          <w:rFonts w:hint="default" w:ascii="Times New Roman" w:hAnsi="Times New Roman" w:cs="Times New Roman"/>
          <w:sz w:val="22"/>
        </w:rPr>
        <w:t>亚洲常春藤</w:t>
      </w:r>
      <w:r>
        <w:rPr>
          <w:rFonts w:hint="eastAsia" w:ascii="Times New Roman" w:hAnsi="Times New Roman" w:cs="Times New Roman"/>
          <w:sz w:val="22"/>
          <w:lang w:eastAsia="zh-CN"/>
        </w:rPr>
        <w:t>”</w:t>
      </w:r>
      <w:r>
        <w:rPr>
          <w:rFonts w:hint="default" w:ascii="Times New Roman" w:hAnsi="Times New Roman" w:cs="Times New Roman"/>
          <w:sz w:val="22"/>
        </w:rPr>
        <w:t>之称。其前身为香港西医书院，是香港历史最悠久的高等教育机构。香港大学自创校以来始终采用英语教学，学术研究可与欧美无缝对接，享有良好的国际声誉。医学、商科、信息科学都是香港大学传统且极具竞争力的学科领域，此外，港大的教育、土建、法政等学科亦处于世界一流行列。</w:t>
      </w:r>
      <w:r>
        <w:rPr>
          <w:rFonts w:hint="default" w:ascii="Times New Roman" w:hAnsi="Times New Roman" w:cs="Times New Roman"/>
          <w:sz w:val="22"/>
          <w:lang w:val="en-US"/>
        </w:rPr>
        <w:t>香港大学</w:t>
      </w:r>
      <w:r>
        <w:rPr>
          <w:rFonts w:hint="default" w:ascii="Times New Roman" w:hAnsi="Times New Roman" w:cs="Times New Roman"/>
          <w:sz w:val="22"/>
        </w:rPr>
        <w:t>一直秉持着超越文化和语言界限的理念，以</w:t>
      </w:r>
      <w:r>
        <w:rPr>
          <w:rFonts w:hint="default" w:ascii="Times New Roman" w:hAnsi="Times New Roman" w:cs="Times New Roman"/>
          <w:sz w:val="22"/>
          <w:lang w:val="en-US"/>
        </w:rPr>
        <w:t>拉丁文</w:t>
      </w:r>
      <w:r>
        <w:rPr>
          <w:rFonts w:hint="eastAsia" w:ascii="Times New Roman" w:hAnsi="Times New Roman" w:cs="Times New Roman"/>
          <w:sz w:val="22"/>
          <w:lang w:val="en-US" w:eastAsia="zh-CN"/>
        </w:rPr>
        <w:t>“</w:t>
      </w:r>
      <w:r>
        <w:rPr>
          <w:rFonts w:hint="default" w:ascii="Times New Roman" w:hAnsi="Times New Roman" w:cs="Times New Roman"/>
          <w:sz w:val="22"/>
        </w:rPr>
        <w:t>Sapientia et virtus</w:t>
      </w:r>
      <w:r>
        <w:rPr>
          <w:rFonts w:hint="eastAsia" w:ascii="Times New Roman" w:hAnsi="Times New Roman" w:cs="Times New Roman"/>
          <w:sz w:val="22"/>
          <w:lang w:val="en-US" w:eastAsia="zh-CN"/>
        </w:rPr>
        <w:t>”</w:t>
      </w:r>
      <w:r>
        <w:rPr>
          <w:rFonts w:hint="default" w:ascii="Times New Roman" w:hAnsi="Times New Roman" w:cs="Times New Roman"/>
          <w:sz w:val="22"/>
        </w:rPr>
        <w:t>及</w:t>
      </w:r>
      <w:r>
        <w:rPr>
          <w:rFonts w:hint="eastAsia" w:ascii="Times New Roman" w:hAnsi="Times New Roman" w:cs="Times New Roman"/>
          <w:sz w:val="22"/>
          <w:lang w:eastAsia="zh-CN"/>
        </w:rPr>
        <w:t>“</w:t>
      </w:r>
      <w:r>
        <w:rPr>
          <w:rFonts w:hint="default" w:ascii="Times New Roman" w:hAnsi="Times New Roman" w:cs="Times New Roman"/>
          <w:sz w:val="22"/>
        </w:rPr>
        <w:t>明德格物</w:t>
      </w:r>
      <w:r>
        <w:rPr>
          <w:rFonts w:hint="eastAsia" w:ascii="Times New Roman" w:hAnsi="Times New Roman" w:cs="Times New Roman"/>
          <w:sz w:val="22"/>
          <w:lang w:eastAsia="zh-CN"/>
        </w:rPr>
        <w:t>”</w:t>
      </w:r>
      <w:r>
        <w:rPr>
          <w:rFonts w:hint="default" w:ascii="Times New Roman" w:hAnsi="Times New Roman" w:cs="Times New Roman"/>
          <w:sz w:val="22"/>
        </w:rPr>
        <w:t>为校训，致力于培养具有国际视野和创新能力的人才。</w:t>
      </w:r>
    </w:p>
    <w:p w14:paraId="7573F365"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1" w:afterAutospacing="1" w:line="360" w:lineRule="auto"/>
        <w:ind w:firstLine="440" w:firstLineChars="200"/>
        <w:textAlignment w:val="auto"/>
        <w:rPr>
          <w:rFonts w:hint="default" w:ascii="Times New Roman" w:hAnsi="Times New Roman" w:cs="Times New Roman"/>
          <w:sz w:val="22"/>
        </w:rPr>
      </w:pPr>
      <w:r>
        <w:rPr>
          <w:rFonts w:hint="default" w:ascii="Times New Roman" w:hAnsi="Times New Roman" w:cs="Times New Roman"/>
          <w:sz w:val="22"/>
        </w:rPr>
        <w:t>香港大学专业进修学院  (HKU SPACE) 直属于香港大学，自1957年5月正式创立，历经六十余年发展，成为与纽约大学、伦敦大学齐名的全球三大专业人才培养机构之一。学院培养的310万名校友分布各行各业。他们的战略思维、专业知识和国际视野，在中国重塑全球经济和秩序的进程中不可或缺。基于香港大学百年学术积累及内地管理者学习特点，香港大学专业进修学院与本地及全球策略伙伴合作，放眼国际，开拓机遇，为亚太地区提供专业而优质的持续教育。</w:t>
      </w:r>
    </w:p>
    <w:p w14:paraId="24385F47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1" w:afterAutospacing="1" w:line="360" w:lineRule="auto"/>
        <w:ind w:left="420" w:leftChars="0" w:hanging="420" w:firstLineChars="0"/>
        <w:textAlignment w:val="auto"/>
        <w:rPr>
          <w:rFonts w:hint="default" w:ascii="Times New Roman" w:hAnsi="Times New Roman" w:cs="Times New Roman"/>
          <w:sz w:val="22"/>
        </w:rPr>
      </w:pPr>
      <w:r>
        <w:rPr>
          <w:rFonts w:hint="default" w:ascii="Times New Roman" w:hAnsi="Times New Roman" w:cs="Times New Roman"/>
          <w:sz w:val="22"/>
        </w:rPr>
        <w:t>202</w:t>
      </w:r>
      <w:r>
        <w:rPr>
          <w:rFonts w:hint="default" w:ascii="Times New Roman" w:hAnsi="Times New Roman" w:cs="Times New Roman"/>
          <w:sz w:val="22"/>
          <w:lang w:val="en-US" w:eastAsia="zh-CN"/>
        </w:rPr>
        <w:t>6</w:t>
      </w:r>
      <w:r>
        <w:rPr>
          <w:rFonts w:hint="default" w:ascii="Times New Roman" w:hAnsi="Times New Roman" w:cs="Times New Roman"/>
          <w:sz w:val="22"/>
        </w:rPr>
        <w:t>年QS世界大学排名世界第</w:t>
      </w:r>
      <w:r>
        <w:rPr>
          <w:rFonts w:hint="default" w:ascii="Times New Roman" w:hAnsi="Times New Roman" w:cs="Times New Roman"/>
          <w:sz w:val="22"/>
          <w:lang w:val="en-US"/>
        </w:rPr>
        <w:t>1</w:t>
      </w:r>
      <w:r>
        <w:rPr>
          <w:rFonts w:hint="default" w:ascii="Times New Roman" w:hAnsi="Times New Roman" w:cs="Times New Roman"/>
          <w:sz w:val="22"/>
          <w:lang w:val="en-US" w:eastAsia="zh-CN"/>
        </w:rPr>
        <w:t>1位</w:t>
      </w:r>
      <w:r>
        <w:rPr>
          <w:rFonts w:hint="default" w:ascii="Times New Roman" w:hAnsi="Times New Roman" w:cs="Times New Roman"/>
          <w:sz w:val="22"/>
          <w:lang w:val="en-US"/>
        </w:rPr>
        <w:t>，亚洲第</w:t>
      </w:r>
      <w:r>
        <w:rPr>
          <w:rFonts w:hint="default" w:ascii="Times New Roman" w:hAnsi="Times New Roman" w:cs="Times New Roman"/>
          <w:sz w:val="22"/>
          <w:lang w:val="en-US" w:eastAsia="zh-CN"/>
        </w:rPr>
        <w:t>2位</w:t>
      </w:r>
    </w:p>
    <w:p w14:paraId="2CD756AE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1" w:afterAutospacing="1" w:line="360" w:lineRule="auto"/>
        <w:ind w:left="420" w:leftChars="0" w:hanging="420" w:firstLineChars="0"/>
        <w:textAlignment w:val="auto"/>
        <w:rPr>
          <w:rFonts w:hint="default" w:ascii="Times New Roman" w:hAnsi="Times New Roman" w:cs="Times New Roman"/>
          <w:sz w:val="22"/>
        </w:rPr>
      </w:pPr>
      <w:r>
        <w:rPr>
          <w:rFonts w:hint="default" w:ascii="Times New Roman" w:hAnsi="Times New Roman" w:cs="Times New Roman"/>
          <w:sz w:val="22"/>
        </w:rPr>
        <w:t>2025</w:t>
      </w:r>
      <w:r>
        <w:rPr>
          <w:rFonts w:hint="default" w:ascii="Times New Roman" w:hAnsi="Times New Roman" w:cs="Times New Roman"/>
          <w:sz w:val="22"/>
          <w:lang w:val="en-US" w:eastAsia="zh-CN"/>
        </w:rPr>
        <w:t>-</w:t>
      </w:r>
      <w:r>
        <w:rPr>
          <w:rFonts w:hint="default" w:ascii="Times New Roman" w:hAnsi="Times New Roman" w:cs="Times New Roman"/>
          <w:sz w:val="22"/>
        </w:rPr>
        <w:t>2026</w:t>
      </w:r>
      <w:r>
        <w:rPr>
          <w:rFonts w:hint="default" w:ascii="Times New Roman" w:hAnsi="Times New Roman" w:cs="Times New Roman"/>
          <w:sz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</w:rPr>
        <w:t>U.S. News世界大学排名第44位</w:t>
      </w:r>
    </w:p>
    <w:p w14:paraId="4F2D2B0E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1" w:afterAutospacing="1" w:line="360" w:lineRule="auto"/>
        <w:ind w:left="420" w:leftChars="0" w:hanging="420" w:firstLineChars="0"/>
        <w:textAlignment w:val="auto"/>
        <w:rPr>
          <w:rFonts w:hint="default" w:ascii="Times New Roman" w:hAnsi="Times New Roman" w:cs="Times New Roman"/>
          <w:sz w:val="22"/>
        </w:rPr>
      </w:pPr>
      <w:r>
        <w:rPr>
          <w:rFonts w:hint="default" w:ascii="Times New Roman" w:hAnsi="Times New Roman" w:cs="Times New Roman"/>
          <w:sz w:val="22"/>
          <w:lang w:val="en-US"/>
        </w:rPr>
        <w:t>在经济、金融、会计、生物医学、牙医、教育学、人文学科、法学、语言学、政治学与社会科学等领域展现出较强科研实力。</w:t>
      </w:r>
    </w:p>
    <w:p w14:paraId="60FE44A7">
      <w:pPr>
        <w:jc w:val="left"/>
        <w:rPr>
          <w:rFonts w:ascii="Arial" w:hAnsi="Arial" w:eastAsia="微软雅黑" w:cs="Arial"/>
          <w:b/>
          <w:bCs/>
          <w:color w:val="1A4450"/>
          <w:spacing w:val="6"/>
          <w:sz w:val="40"/>
          <w:szCs w:val="40"/>
        </w:rPr>
      </w:pPr>
      <w:r>
        <w:rPr>
          <w:color w:val="1A4450"/>
        </w:rPr>
        <w:pict>
          <v:rect id="矩形 9" o:spid="_x0000_s1142" o:spt="1" style="position:absolute;left:0pt;margin-left:-0.6pt;margin-top:35.55pt;height:21.85pt;width:188.7pt;z-index:251667456;mso-width-relative:page;mso-height-relative:page;" fillcolor="#BFD630" filled="t" stroked="f" coordsize="21600,21600">
            <v:path/>
            <v:fill type="gradient" on="t" color2="#F2F2D4" angle="90" focus="100%" focussize="0f,0f" focusposition="0f,0f"/>
            <v:stroke on="f"/>
            <v:imagedata o:title=""/>
            <o:lock v:ext="edit" aspectratio="f"/>
            <v:textbox>
              <w:txbxContent>
                <w:p w14:paraId="1B0FA8E5">
                  <w:pPr>
                    <w:jc w:val="left"/>
                    <w:rPr>
                      <w:rFonts w:ascii="Times New Roman" w:hAnsi="Times New Roman" w:eastAsia="MiSans Medium" w:cs="Times New Roman"/>
                      <w:snapToGrid w:val="0"/>
                      <w:color w:val="000000" w:themeColor="text1"/>
                      <w:spacing w:val="20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MiSans Medium" w:cs="Times New Roman"/>
                      <w:snapToGrid w:val="0"/>
                      <w:color w:val="000000" w:themeColor="text1"/>
                      <w:spacing w:val="20"/>
                      <w:kern w:val="0"/>
                      <w:sz w:val="24"/>
                    </w:rPr>
                    <w:t>Pro</w:t>
                  </w:r>
                  <w:r>
                    <w:rPr>
                      <w:rFonts w:hint="eastAsia" w:ascii="Times New Roman" w:hAnsi="Times New Roman" w:eastAsia="MiSans Medium" w:cs="Times New Roman"/>
                      <w:snapToGrid w:val="0"/>
                      <w:color w:val="000000" w:themeColor="text1"/>
                      <w:spacing w:val="20"/>
                      <w:kern w:val="0"/>
                      <w:sz w:val="24"/>
                      <w:lang w:val="en-US"/>
                    </w:rPr>
                    <w:t>gram</w:t>
                  </w:r>
                  <w:r>
                    <w:rPr>
                      <w:rFonts w:ascii="Times New Roman" w:hAnsi="Times New Roman" w:eastAsia="MiSans Medium" w:cs="Times New Roman"/>
                      <w:snapToGrid w:val="0"/>
                      <w:color w:val="000000" w:themeColor="text1"/>
                      <w:spacing w:val="20"/>
                      <w:kern w:val="0"/>
                      <w:sz w:val="24"/>
                    </w:rPr>
                    <w:t xml:space="preserve"> Overview</w:t>
                  </w:r>
                </w:p>
                <w:p w14:paraId="42CF2791">
                  <w:pPr>
                    <w:rPr>
                      <w:rFonts w:hint="eastAsia"/>
                    </w:rPr>
                  </w:pPr>
                </w:p>
              </w:txbxContent>
            </v:textbox>
          </v:rect>
        </w:pict>
      </w:r>
      <w:r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</w:rPr>
        <w:t>项目概况</w:t>
      </w:r>
    </w:p>
    <w:p w14:paraId="159CACB7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</w:rPr>
      </w:pPr>
    </w:p>
    <w:p w14:paraId="369A9297">
      <w:pPr>
        <w:pStyle w:val="13"/>
        <w:widowControl/>
        <w:spacing w:line="360" w:lineRule="auto"/>
        <w:ind w:firstLineChars="0"/>
        <w:rPr>
          <w:rFonts w:ascii="Arial Narrow" w:hAnsi="Calibri" w:cs="Calibri"/>
          <w:kern w:val="0"/>
          <w:sz w:val="22"/>
          <w:szCs w:val="21"/>
          <w:lang w:val="en-GB"/>
        </w:rPr>
      </w:pPr>
    </w:p>
    <w:p w14:paraId="20107E7C">
      <w:pPr>
        <w:pStyle w:val="13"/>
        <w:widowControl/>
        <w:spacing w:line="360" w:lineRule="auto"/>
        <w:ind w:firstLineChars="0"/>
        <w:rPr>
          <w:rFonts w:hint="default" w:ascii="Times New Roman" w:hAnsi="Times New Roman" w:cs="Times New Roman"/>
          <w:color w:val="000000" w:themeColor="text1"/>
          <w:sz w:val="22"/>
          <w:szCs w:val="22"/>
          <w:lang w:val="en-GB"/>
          <w14:ligatures w14:val="standardContextual"/>
        </w:rPr>
      </w:pPr>
      <w:r>
        <w:rPr>
          <w:rFonts w:hint="default" w:ascii="Times New Roman" w:hAnsi="Times New Roman" w:cs="Times New Roman"/>
          <w:sz w:val="22"/>
          <w:szCs w:val="22"/>
          <w:lang w:val="en-GB"/>
          <w14:ligatures w14:val="standardContextual"/>
        </w:rPr>
        <w:t>本项目是由</w:t>
      </w:r>
      <w:r>
        <w:rPr>
          <w:rFonts w:hint="default" w:ascii="Times New Roman" w:hAnsi="Times New Roman" w:cs="Times New Roman"/>
          <w:sz w:val="22"/>
          <w:szCs w:val="22"/>
          <w14:ligatures w14:val="standardContextual"/>
        </w:rPr>
        <w:t>香港</w:t>
      </w:r>
      <w:r>
        <w:rPr>
          <w:rFonts w:hint="default" w:ascii="Times New Roman" w:hAnsi="Times New Roman" w:cs="Times New Roman"/>
          <w:sz w:val="22"/>
          <w:szCs w:val="22"/>
          <w:lang w:val="en-GB"/>
          <w14:ligatures w14:val="standardContextual"/>
        </w:rPr>
        <w:t>大学</w:t>
      </w:r>
      <w:r>
        <w:rPr>
          <w:rFonts w:hint="default" w:ascii="Times New Roman" w:hAnsi="Times New Roman" w:cs="Times New Roman"/>
          <w:sz w:val="22"/>
          <w:szCs w:val="22"/>
          <w14:ligatures w14:val="standardContextual"/>
        </w:rPr>
        <w:t>专业进修学院</w:t>
      </w:r>
      <w:r>
        <w:rPr>
          <w:rFonts w:hint="default" w:ascii="Times New Roman" w:hAnsi="Times New Roman" w:cs="Times New Roman"/>
          <w:sz w:val="22"/>
          <w:szCs w:val="22"/>
          <w:lang w:val="en-GB"/>
          <w14:ligatures w14:val="standardContextual"/>
        </w:rPr>
        <w:t>提供的</w:t>
      </w:r>
      <w:r>
        <w:rPr>
          <w:rFonts w:hint="default" w:ascii="Times New Roman" w:hAnsi="Times New Roman" w:cs="Times New Roman"/>
          <w:sz w:val="22"/>
          <w:szCs w:val="22"/>
          <w14:ligatures w14:val="standardContextual"/>
        </w:rPr>
        <w:t>访</w:t>
      </w:r>
      <w:r>
        <w:rPr>
          <w:rFonts w:hint="default" w:ascii="Times New Roman" w:hAnsi="Times New Roman" w:cs="Times New Roman"/>
          <w:sz w:val="22"/>
          <w:szCs w:val="22"/>
          <w:lang w:val="en-GB"/>
          <w14:ligatures w14:val="standardContextual"/>
        </w:rPr>
        <w:t>学项目，</w:t>
      </w:r>
      <w:r>
        <w:rPr>
          <w:rFonts w:hint="default" w:ascii="Times New Roman" w:hAnsi="Times New Roman" w:cs="Times New Roman"/>
          <w:sz w:val="22"/>
          <w:szCs w:val="22"/>
          <w14:ligatures w14:val="standardContextual"/>
        </w:rPr>
        <w:t>项目包含专题讲座、机构参访、人文参观。专题讲座</w:t>
      </w:r>
      <w:r>
        <w:rPr>
          <w:rFonts w:hint="default" w:ascii="Times New Roman" w:hAnsi="Times New Roman" w:cs="Times New Roman"/>
          <w:sz w:val="22"/>
          <w:szCs w:val="22"/>
          <w:lang w:val="en-GB"/>
          <w14:ligatures w14:val="standardContextual"/>
        </w:rPr>
        <w:t>内容主要包括：</w:t>
      </w:r>
      <w:r>
        <w:rPr>
          <w:rFonts w:hint="default" w:ascii="Times New Roman" w:hAnsi="Times New Roman" w:cs="Times New Roman"/>
          <w:sz w:val="22"/>
          <w:szCs w:val="22"/>
          <w14:ligatures w14:val="standardContextual"/>
        </w:rPr>
        <w:t>基础财务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  <w14:ligatures w14:val="standardContextual"/>
        </w:rPr>
        <w:t>知识、投资入门与策略、个人理财管理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  <w:lang w:val="en-US" w:eastAsia="zh-CN"/>
          <w14:ligatures w14:val="standardContextual"/>
        </w:rPr>
        <w:t>和全球经济环境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  <w:lang w:val="en-GB"/>
          <w14:ligatures w14:val="standardContextual"/>
        </w:rPr>
        <w:t>。除此之外，还会安排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  <w14:ligatures w14:val="standardContextual"/>
        </w:rPr>
        <w:t>香港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  <w:lang w:val="en-GB"/>
          <w14:ligatures w14:val="standardContextual"/>
        </w:rPr>
        <w:t>大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  <w14:ligatures w14:val="standardContextual"/>
        </w:rPr>
        <w:t>学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  <w:lang w:val="en-GB"/>
          <w14:ligatures w14:val="standardContextual"/>
        </w:rPr>
        <w:t>的校园参观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  <w14:ligatures w14:val="standardContextual"/>
        </w:rPr>
        <w:t>与相关机构参访，课余时间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  <w:lang w:val="en-GB"/>
          <w14:ligatures w14:val="standardContextual"/>
        </w:rPr>
        <w:t>同学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  <w14:ligatures w14:val="standardContextual"/>
        </w:rPr>
        <w:t>们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  <w:lang w:val="en-GB"/>
          <w14:ligatures w14:val="standardContextual"/>
        </w:rPr>
        <w:t>以小组活动的形式进行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  <w14:ligatures w14:val="standardContextual"/>
        </w:rPr>
        <w:t>香港历史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  <w:lang w:val="en-GB"/>
          <w14:ligatures w14:val="standardContextual"/>
        </w:rPr>
        <w:t>人文景观的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  <w14:ligatures w14:val="standardContextual"/>
        </w:rPr>
        <w:t>参观，感受香港国际化都市的城市魅力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  <w:lang w:val="en-GB"/>
          <w14:ligatures w14:val="standardContextual"/>
        </w:rPr>
        <w:t>。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  <w14:ligatures w14:val="standardContextual"/>
        </w:rPr>
        <w:t>项目期间学生需要以小组为单位进行项目研究和结业汇报，对项目期间所学进行应用和展示，真正做到学以致用。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  <w:lang w:val="en-GB"/>
          <w14:ligatures w14:val="standardContextual"/>
        </w:rPr>
        <w:t>项目将由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  <w14:ligatures w14:val="standardContextual"/>
        </w:rPr>
        <w:t>香港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  <w:lang w:val="en-GB"/>
          <w14:ligatures w14:val="standardContextual"/>
        </w:rPr>
        <w:t>大学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  <w14:ligatures w14:val="standardContextual"/>
        </w:rPr>
        <w:t>专业进修学院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  <w:lang w:val="en-GB"/>
          <w14:ligatures w14:val="standardContextual"/>
        </w:rPr>
        <w:t>进行统一学术管理与考核，项目结束后可获得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  <w14:ligatures w14:val="standardContextual"/>
        </w:rPr>
        <w:t>香港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  <w:lang w:val="en-GB"/>
          <w14:ligatures w14:val="standardContextual"/>
        </w:rPr>
        <w:t>大学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  <w14:ligatures w14:val="standardContextual"/>
        </w:rPr>
        <w:t>专业进修学院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  <w:lang w:val="en-GB"/>
          <w14:ligatures w14:val="standardContextual"/>
        </w:rPr>
        <w:t>颁发的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  <w:lang w:val="en-US" w:eastAsia="zh-CN"/>
          <w14:ligatures w14:val="standardContextual"/>
        </w:rPr>
        <w:t>修读证明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  <w:lang w:val="en-GB"/>
          <w14:ligatures w14:val="standardContextual"/>
        </w:rPr>
        <w:t>及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  <w14:ligatures w14:val="standardContextual"/>
        </w:rPr>
        <w:t>项目推荐信，结业汇报优胜的团队还将获得获奖证书和最佳团队推荐信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  <w:lang w:val="en-GB"/>
          <w14:ligatures w14:val="standardContextual"/>
        </w:rPr>
        <w:t>。</w:t>
      </w:r>
    </w:p>
    <w:p w14:paraId="081D31D2">
      <w:pPr>
        <w:jc w:val="left"/>
        <w:rPr>
          <w:rFonts w:hint="eastAsia" w:ascii="Arial" w:hAnsi="Arial" w:eastAsia="微软雅黑" w:cs="Arial"/>
          <w:b/>
          <w:bCs/>
          <w:color w:val="2D8FCF"/>
          <w:spacing w:val="6"/>
          <w:sz w:val="40"/>
          <w:szCs w:val="40"/>
        </w:rPr>
      </w:pPr>
    </w:p>
    <w:p w14:paraId="31FB1C12">
      <w:pPr>
        <w:jc w:val="left"/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</w:rPr>
      </w:pPr>
    </w:p>
    <w:p w14:paraId="136ED0A9">
      <w:pPr>
        <w:jc w:val="left"/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  <w:lang w:eastAsia="zh-CN"/>
        </w:rPr>
      </w:pPr>
      <w:r>
        <w:rPr>
          <w:color w:val="1A4450"/>
        </w:rPr>
        <w:pict>
          <v:rect id="矩形 25" o:spid="_x0000_s1147" o:spt="1" style="position:absolute;left:0pt;margin-left:-0.6pt;margin-top:35.55pt;height:22.7pt;width:188.7pt;z-index:251673600;mso-width-relative:page;mso-height-relative:page;" fillcolor="#BFD630" filled="t" stroked="f" coordsize="21600,21600">
            <v:path/>
            <v:fill type="gradient" on="t" color2="#F2F2D4" angle="90" focus="100%" focussize="0f,0f" focusposition="0f,0f"/>
            <v:stroke on="f"/>
            <v:imagedata o:title=""/>
            <o:lock v:ext="edit" aspectratio="f"/>
            <v:textbox>
              <w:txbxContent>
                <w:p w14:paraId="57B0056E">
                  <w:pPr>
                    <w:jc w:val="left"/>
                    <w:rPr>
                      <w:rFonts w:ascii="Times New Roman" w:hAnsi="Times New Roman" w:eastAsia="MiSans Medium" w:cs="Times New Roman"/>
                      <w:snapToGrid w:val="0"/>
                      <w:color w:val="auto"/>
                      <w:spacing w:val="20"/>
                      <w:kern w:val="0"/>
                      <w:sz w:val="24"/>
                      <w:lang w:val="en-US"/>
                    </w:rPr>
                  </w:pPr>
                  <w:r>
                    <w:rPr>
                      <w:rFonts w:ascii="Times New Roman" w:hAnsi="Times New Roman" w:eastAsia="MiSans Medium" w:cs="Times New Roman"/>
                      <w:snapToGrid w:val="0"/>
                      <w:color w:val="auto"/>
                      <w:spacing w:val="20"/>
                      <w:kern w:val="0"/>
                      <w:sz w:val="24"/>
                    </w:rPr>
                    <w:t xml:space="preserve">City </w:t>
                  </w:r>
                  <w:r>
                    <w:rPr>
                      <w:rFonts w:hint="eastAsia" w:ascii="Times New Roman" w:hAnsi="Times New Roman" w:eastAsia="MiSans Medium" w:cs="Times New Roman"/>
                      <w:snapToGrid w:val="0"/>
                      <w:color w:val="auto"/>
                      <w:spacing w:val="20"/>
                      <w:kern w:val="0"/>
                      <w:sz w:val="24"/>
                      <w:lang w:val="en-US"/>
                    </w:rPr>
                    <w:t>Profile</w:t>
                  </w:r>
                </w:p>
                <w:p w14:paraId="5177BC84">
                  <w:pPr>
                    <w:rPr>
                      <w:rFonts w:hint="eastAsia"/>
                    </w:rPr>
                  </w:pPr>
                </w:p>
              </w:txbxContent>
            </v:textbox>
          </v:rect>
        </w:pict>
      </w:r>
      <w:r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</w:rPr>
        <w:t>城市简介：</w:t>
      </w:r>
      <w:r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  <w:lang w:val="en-US" w:eastAsia="zh-CN"/>
        </w:rPr>
        <w:t>香港</w:t>
      </w:r>
    </w:p>
    <w:p w14:paraId="000F9220">
      <w:pPr>
        <w:spacing w:line="360" w:lineRule="auto"/>
        <w:rPr>
          <w:rFonts w:ascii="Arial Narrow" w:hAnsi="Arial Narrow"/>
          <w:szCs w:val="21"/>
        </w:rPr>
      </w:pPr>
    </w:p>
    <w:p w14:paraId="466080E3">
      <w:pPr>
        <w:pStyle w:val="13"/>
        <w:widowControl/>
        <w:spacing w:line="360" w:lineRule="auto"/>
        <w:ind w:firstLineChars="0"/>
        <w:rPr>
          <w:rFonts w:hint="eastAsia" w:ascii="Times New Roman" w:hAnsi="Times New Roman" w:cs="Times New Roman"/>
          <w:color w:val="000000" w:themeColor="text1"/>
          <w:sz w:val="22"/>
          <w:szCs w:val="22"/>
          <w:lang w:val="en-GB" w:eastAsia="zh-CN"/>
          <w14:ligatures w14:val="standardContextual"/>
        </w:rPr>
      </w:pPr>
    </w:p>
    <w:p w14:paraId="758F9BAC">
      <w:pPr>
        <w:pStyle w:val="13"/>
        <w:widowControl/>
        <w:spacing w:line="360" w:lineRule="auto"/>
        <w:ind w:firstLineChars="0"/>
        <w:rPr>
          <w:rFonts w:hint="default" w:ascii="Times New Roman" w:hAnsi="Times New Roman" w:cs="Times New Roman"/>
          <w:color w:val="000000" w:themeColor="text1"/>
          <w:sz w:val="22"/>
          <w:szCs w:val="22"/>
          <w14:ligatures w14:val="standardContextual"/>
        </w:rPr>
      </w:pPr>
      <w:r>
        <w:rPr>
          <w:rFonts w:hint="default" w:ascii="Times New Roman" w:hAnsi="Times New Roman" w:cs="Times New Roman"/>
          <w:color w:val="000000" w:themeColor="text1"/>
          <w:sz w:val="22"/>
          <w:szCs w:val="22"/>
          <w:lang w:val="en-GB" w:eastAsia="zh-CN"/>
          <w14:ligatures w14:val="standardContextual"/>
        </w:rPr>
        <w:t>香港，位于中国南部、珠江口以东，西与澳门隔海相望，北与深圳相邻，南临珠海万山群岛，区域范围包括香港岛、九龙、新界和周围262个岛屿。香港自古以来就是中国的领土，1842~1997年曾受英国殖民统治。二战以后，香港经济和社会迅速发展，不仅跻身“亚洲四小龙”行列，更成为全球最富裕、经济最发达和生活水准最高的地区之一。1997年7月1日，中国政府对香港恢复行使主权，香港特别行政区成立。香港是一座高度繁荣的自由港和国际大都市，与纽约、伦敦并称为“纽伦港”，是全球第三大金融中心，重要的国际金融、贸易、航运中心和国际创新科技中心，也是全球最自由经济体和最具竞争力城市之一，被GaWC评为世界一线城市第三位。香港背靠祖国、联通世界，是中西方文化交融之地，把华人智慧与西方社会管理经验合二为一，以廉洁的政府、良好的治安、自由的经济体系及完善的法治闻名于世，有东方之珠、美食天堂和购物天堂等美誉</w:t>
      </w:r>
    </w:p>
    <w:p w14:paraId="24957C96">
      <w:pPr>
        <w:jc w:val="left"/>
        <w:rPr>
          <w:rFonts w:hint="eastAsia" w:ascii="Arial" w:hAnsi="Arial" w:eastAsia="微软雅黑" w:cs="Arial"/>
          <w:b/>
          <w:bCs/>
          <w:color w:val="2D8FCF"/>
          <w:spacing w:val="6"/>
          <w:sz w:val="40"/>
          <w:szCs w:val="40"/>
        </w:rPr>
      </w:pPr>
    </w:p>
    <w:p w14:paraId="26C62CE8">
      <w:pPr>
        <w:jc w:val="left"/>
        <w:rPr>
          <w:rFonts w:ascii="Arial" w:hAnsi="Arial" w:eastAsia="微软雅黑" w:cs="Arial"/>
          <w:b/>
          <w:bCs/>
          <w:color w:val="1A4450"/>
          <w:spacing w:val="6"/>
          <w:sz w:val="40"/>
          <w:szCs w:val="40"/>
        </w:rPr>
      </w:pPr>
      <w:r>
        <w:rPr>
          <w:color w:val="1A4450"/>
        </w:rPr>
        <w:pict>
          <v:rect id="矩形 8" o:spid="_x0000_s1141" o:spt="1" style="position:absolute;left:0pt;margin-left:-0.6pt;margin-top:35.55pt;height:22.95pt;width:188.7pt;z-index:251668480;mso-width-relative:page;mso-height-relative:page;" fillcolor="#BFD630" filled="t" stroked="f" coordsize="21600,21600">
            <v:path/>
            <v:fill type="gradient" on="t" color2="#F2F2D4" angle="90" focus="100%" focussize="0f,0f" focusposition="0f,0f"/>
            <v:stroke on="f"/>
            <v:imagedata o:title=""/>
            <o:lock v:ext="edit" aspectratio="f"/>
            <v:textbox>
              <w:txbxContent>
                <w:p w14:paraId="16133CE3">
                  <w:pPr>
                    <w:jc w:val="left"/>
                    <w:rPr>
                      <w:rFonts w:ascii="Times New Roman" w:hAnsi="Times New Roman" w:eastAsia="MiSans Medium" w:cs="Times New Roman"/>
                      <w:snapToGrid w:val="0"/>
                      <w:color w:val="000000" w:themeColor="text1"/>
                      <w:spacing w:val="20"/>
                      <w:kern w:val="0"/>
                      <w:sz w:val="24"/>
                    </w:rPr>
                  </w:pPr>
                  <w:r>
                    <w:rPr>
                      <w:rFonts w:hint="eastAsia" w:ascii="Times New Roman" w:hAnsi="Times New Roman" w:eastAsia="MiSans Medium" w:cs="Times New Roman"/>
                      <w:snapToGrid w:val="0"/>
                      <w:color w:val="000000" w:themeColor="text1"/>
                      <w:spacing w:val="20"/>
                      <w:kern w:val="0"/>
                      <w:sz w:val="24"/>
                    </w:rPr>
                    <w:t>Program Highlights</w:t>
                  </w:r>
                </w:p>
                <w:p w14:paraId="7B138BBB">
                  <w:pPr>
                    <w:rPr>
                      <w:rFonts w:hint="eastAsia"/>
                    </w:rPr>
                  </w:pPr>
                </w:p>
              </w:txbxContent>
            </v:textbox>
          </v:rect>
        </w:pict>
      </w:r>
      <w:r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</w:rPr>
        <w:t>项目特色</w:t>
      </w:r>
    </w:p>
    <w:p w14:paraId="1BB5860B">
      <w:pPr>
        <w:spacing w:line="160" w:lineRule="exact"/>
        <w:jc w:val="left"/>
        <w:rPr>
          <w:rFonts w:ascii="Arial" w:hAnsi="Arial" w:eastAsia="微软雅黑" w:cs="Arial"/>
          <w:b/>
          <w:bCs/>
          <w:color w:val="2D8FCF"/>
          <w:spacing w:val="6"/>
        </w:rPr>
      </w:pPr>
    </w:p>
    <w:p w14:paraId="1DE40B98">
      <w:pPr>
        <w:pStyle w:val="13"/>
        <w:widowControl/>
        <w:spacing w:line="360" w:lineRule="auto"/>
        <w:ind w:firstLine="0" w:firstLineChars="0"/>
        <w:jc w:val="left"/>
        <w:rPr>
          <w:rFonts w:ascii="Arial Narrow" w:hAnsi="Arial Narrow" w:cs="Calibri"/>
          <w:kern w:val="0"/>
          <w:sz w:val="22"/>
          <w:szCs w:val="22"/>
          <w:lang w:val="en-GB"/>
          <w14:ligatures w14:val="standardContextual"/>
        </w:rPr>
      </w:pPr>
    </w:p>
    <w:p w14:paraId="509D9784">
      <w:pPr>
        <w:pStyle w:val="13"/>
        <w:widowControl/>
        <w:spacing w:line="360" w:lineRule="auto"/>
        <w:ind w:firstLine="0" w:firstLineChars="0"/>
        <w:jc w:val="left"/>
        <w:rPr>
          <w:rFonts w:ascii="Arial Narrow" w:hAnsi="Arial Narrow" w:cs="Calibri"/>
          <w:kern w:val="0"/>
          <w:sz w:val="22"/>
          <w:szCs w:val="22"/>
          <w:lang w:val="en-GB"/>
          <w14:ligatures w14:val="standardContextual"/>
        </w:rPr>
      </w:pPr>
    </w:p>
    <w:p w14:paraId="5D6A6D2E">
      <w:pPr>
        <w:pStyle w:val="13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hint="default" w:ascii="Times New Roman" w:hAnsi="Times New Roman" w:cs="Times New Roman"/>
          <w:b/>
          <w:bCs/>
          <w:color w:val="000000" w:themeColor="text1"/>
          <w:kern w:val="0"/>
          <w:sz w:val="22"/>
          <w:szCs w:val="22"/>
        </w:rPr>
      </w:pPr>
      <w:bookmarkStart w:id="0" w:name="_Hlk191327890"/>
      <w:r>
        <w:rPr>
          <w:rFonts w:hint="default" w:ascii="Times New Roman" w:hAnsi="Times New Roman" w:cs="Times New Roman"/>
          <w:b/>
          <w:bCs/>
          <w:sz w:val="22"/>
          <w:szCs w:val="22"/>
        </w:rPr>
        <w:t>【顶级名校】</w:t>
      </w:r>
      <w:r>
        <w:rPr>
          <w:rFonts w:hint="default" w:ascii="Times New Roman" w:hAnsi="Times New Roman" w:cs="Times New Roman"/>
          <w:sz w:val="22"/>
          <w:szCs w:val="22"/>
        </w:rPr>
        <w:t>香港大学世界排名第1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1</w:t>
      </w:r>
      <w:r>
        <w:rPr>
          <w:rFonts w:hint="default" w:ascii="Times New Roman" w:hAnsi="Times New Roman" w:cs="Times New Roman"/>
          <w:sz w:val="22"/>
          <w:szCs w:val="22"/>
        </w:rPr>
        <w:t>名，</w:t>
      </w:r>
      <w:r>
        <w:rPr>
          <w:rFonts w:hint="default" w:ascii="Times New Roman" w:hAnsi="Times New Roman" w:cs="Times New Roman"/>
          <w:kern w:val="0"/>
          <w:sz w:val="22"/>
          <w:szCs w:val="22"/>
          <w:lang w:val="en-GB"/>
          <w14:ligatures w14:val="standardContextual"/>
        </w:rPr>
        <w:t>其教学质量与学术声誉享誉全球</w:t>
      </w:r>
      <w:r>
        <w:rPr>
          <w:rFonts w:hint="default" w:ascii="Times New Roman" w:hAnsi="Times New Roman" w:cs="Times New Roman"/>
          <w:sz w:val="22"/>
          <w:szCs w:val="22"/>
        </w:rPr>
        <w:t>。</w:t>
      </w:r>
    </w:p>
    <w:p w14:paraId="1D6C50E9">
      <w:pPr>
        <w:pStyle w:val="13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hint="default" w:ascii="Times New Roman" w:hAnsi="Times New Roman" w:cs="Times New Roman"/>
          <w:b/>
          <w:bCs/>
          <w:color w:val="000000" w:themeColor="text1"/>
          <w:kern w:val="0"/>
          <w:sz w:val="22"/>
          <w:szCs w:val="22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kern w:val="0"/>
          <w:sz w:val="22"/>
          <w:szCs w:val="22"/>
        </w:rPr>
        <w:t>【名师专家】</w:t>
      </w:r>
      <w:r>
        <w:rPr>
          <w:rFonts w:hint="default" w:ascii="Times New Roman" w:hAnsi="Times New Roman" w:cs="Times New Roman"/>
          <w:color w:val="000000" w:themeColor="text1"/>
          <w:kern w:val="0"/>
          <w:sz w:val="22"/>
          <w:szCs w:val="22"/>
        </w:rPr>
        <w:t>项目期间安排香港大学专业进修学院教师</w:t>
      </w:r>
      <w:r>
        <w:rPr>
          <w:rFonts w:hint="default" w:ascii="Times New Roman" w:hAnsi="Times New Roman" w:cs="Times New Roman"/>
          <w:color w:val="000000" w:themeColor="text1"/>
          <w:kern w:val="0"/>
          <w:sz w:val="22"/>
          <w:szCs w:val="22"/>
          <w:lang w:val="en-US" w:eastAsia="zh-CN"/>
        </w:rPr>
        <w:t>/</w:t>
      </w:r>
      <w:r>
        <w:rPr>
          <w:rFonts w:hint="default" w:ascii="Times New Roman" w:hAnsi="Times New Roman" w:cs="Times New Roman"/>
          <w:color w:val="000000" w:themeColor="text1"/>
          <w:kern w:val="0"/>
          <w:sz w:val="22"/>
          <w:szCs w:val="22"/>
        </w:rPr>
        <w:t>行业专家进行授课，通过专题讲座</w:t>
      </w:r>
      <w:r>
        <w:rPr>
          <w:rFonts w:hint="default" w:ascii="Times New Roman" w:hAnsi="Times New Roman" w:cs="Times New Roman"/>
          <w:color w:val="000000" w:themeColor="text1"/>
          <w:kern w:val="0"/>
          <w:sz w:val="22"/>
          <w:szCs w:val="22"/>
          <w:lang w:eastAsia="zh-CN"/>
        </w:rPr>
        <w:t>、</w:t>
      </w:r>
      <w:r>
        <w:rPr>
          <w:rFonts w:hint="default" w:ascii="Times New Roman" w:hAnsi="Times New Roman" w:cs="Times New Roman"/>
          <w:color w:val="000000" w:themeColor="text1"/>
          <w:kern w:val="0"/>
          <w:sz w:val="22"/>
          <w:szCs w:val="22"/>
          <w:lang w:val="en-US" w:eastAsia="zh-CN"/>
        </w:rPr>
        <w:t>项目专案形式</w:t>
      </w:r>
      <w:r>
        <w:rPr>
          <w:rFonts w:hint="default" w:ascii="Times New Roman" w:hAnsi="Times New Roman" w:cs="Times New Roman"/>
          <w:color w:val="000000" w:themeColor="text1"/>
          <w:kern w:val="0"/>
          <w:sz w:val="22"/>
          <w:szCs w:val="22"/>
        </w:rPr>
        <w:t>最大程度体验香港大学的学术特色，感受名校氛围。</w:t>
      </w:r>
    </w:p>
    <w:p w14:paraId="5C3A954F">
      <w:pPr>
        <w:pStyle w:val="13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hint="default" w:ascii="Times New Roman" w:hAnsi="Times New Roman" w:cs="Times New Roman"/>
          <w:color w:val="000000" w:themeColor="text1"/>
          <w:sz w:val="22"/>
          <w:szCs w:val="22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kern w:val="0"/>
          <w:sz w:val="22"/>
          <w:szCs w:val="22"/>
        </w:rPr>
        <w:t>【生动有趣】</w:t>
      </w:r>
      <w:r>
        <w:rPr>
          <w:rFonts w:hint="default" w:ascii="Times New Roman" w:hAnsi="Times New Roman" w:cs="Times New Roman"/>
          <w:color w:val="000000" w:themeColor="text1"/>
          <w:kern w:val="0"/>
          <w:sz w:val="22"/>
          <w:szCs w:val="22"/>
        </w:rPr>
        <w:t>多种丰富有趣的互动形式将提升课堂趣性。</w:t>
      </w:r>
    </w:p>
    <w:p w14:paraId="1F953CFA">
      <w:pPr>
        <w:pStyle w:val="13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hint="default" w:ascii="Times New Roman" w:hAnsi="Times New Roman" w:cs="Times New Roman"/>
          <w:color w:val="000000" w:themeColor="text1"/>
          <w:sz w:val="22"/>
          <w:szCs w:val="22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【留学铺垫】 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</w:rPr>
        <w:t>通过项目学习深入了解香港社会与文化，课堂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  <w:lang w:val="en-US" w:eastAsia="zh-CN"/>
        </w:rPr>
        <w:t>中</w:t>
      </w:r>
      <w:r>
        <w:rPr>
          <w:rFonts w:hint="default" w:ascii="Times New Roman" w:hAnsi="Times New Roman" w:cs="Times New Roman"/>
          <w:color w:val="000000" w:themeColor="text1"/>
          <w:sz w:val="22"/>
          <w:szCs w:val="22"/>
        </w:rPr>
        <w:t>英文授课，可以帮助学生适应不同授课方式及课堂环境，为后续进一步出国深造打下良好基础。</w:t>
      </w:r>
    </w:p>
    <w:bookmarkEnd w:id="0"/>
    <w:p w14:paraId="0EEA1E1D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</w:rPr>
      </w:pPr>
    </w:p>
    <w:p w14:paraId="69D1481A">
      <w:pPr>
        <w:jc w:val="left"/>
        <w:rPr>
          <w:rFonts w:ascii="Arial" w:hAnsi="Arial" w:eastAsia="微软雅黑" w:cs="Arial"/>
          <w:b/>
          <w:bCs/>
          <w:color w:val="1A4450"/>
          <w:spacing w:val="6"/>
          <w:sz w:val="40"/>
          <w:szCs w:val="40"/>
        </w:rPr>
      </w:pPr>
      <w:r>
        <w:rPr>
          <w:color w:val="1A4450"/>
        </w:rPr>
        <w:pict>
          <v:rect id="矩形 6" o:spid="_x0000_s1144" o:spt="1" style="position:absolute;left:0pt;margin-left:-0.6pt;margin-top:35.55pt;height:21.65pt;width:188.7pt;z-index:251669504;mso-width-relative:page;mso-height-relative:page;" fillcolor="#BFD630" filled="t" stroked="f" coordsize="21600,21600">
            <v:path/>
            <v:fill type="gradient" on="t" color2="#F2F2D4" angle="90" focus="100%" focussize="0f,0f" focusposition="0f,0f"/>
            <v:stroke on="f"/>
            <v:imagedata o:title=""/>
            <o:lock v:ext="edit" aspectratio="f"/>
            <v:textbox>
              <w:txbxContent>
                <w:p w14:paraId="52FA16E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eastAsia="MiSans Medium" w:cs="Times New Roman"/>
                      <w:color w:val="000000" w:themeColor="text1"/>
                      <w:spacing w:val="23"/>
                      <w:sz w:val="24"/>
                    </w:rPr>
                    <w:t>Program Details</w:t>
                  </w:r>
                </w:p>
                <w:p w14:paraId="5F4C6C22">
                  <w:pPr>
                    <w:rPr>
                      <w:rFonts w:hint="eastAsia"/>
                    </w:rPr>
                  </w:pPr>
                </w:p>
              </w:txbxContent>
            </v:textbox>
          </v:rect>
        </w:pict>
      </w:r>
      <w:r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</w:rPr>
        <w:t>项目详情</w:t>
      </w:r>
    </w:p>
    <w:p w14:paraId="1CC7EE68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  <w:lang w:val="en-US"/>
        </w:rPr>
      </w:pPr>
    </w:p>
    <w:p w14:paraId="3D11C0E8">
      <w:pPr>
        <w:spacing w:line="360" w:lineRule="auto"/>
        <w:jc w:val="left"/>
        <w:rPr>
          <w:rFonts w:ascii="Arial Narrow" w:hAnsi="Arial Narrow" w:cs="Calibri"/>
          <w:b/>
          <w:bCs/>
          <w:kern w:val="0"/>
          <w:sz w:val="24"/>
          <w:szCs w:val="24"/>
        </w:rPr>
      </w:pPr>
    </w:p>
    <w:p w14:paraId="6D2255CD">
      <w:pPr>
        <w:spacing w:line="360" w:lineRule="auto"/>
        <w:jc w:val="left"/>
        <w:rPr>
          <w:rFonts w:hint="default" w:ascii="Times New Roman" w:hAnsi="Times New Roman" w:cs="Times New Roman"/>
          <w:kern w:val="0"/>
          <w:lang w:val="en-US"/>
        </w:rPr>
      </w:pPr>
      <w:r>
        <w:rPr>
          <w:rFonts w:hint="default" w:ascii="Times New Roman" w:hAnsi="Times New Roman" w:cs="Times New Roman"/>
          <w:b/>
          <w:bCs/>
          <w:kern w:val="0"/>
        </w:rPr>
        <w:t>【项目时间】</w:t>
      </w:r>
      <w:r>
        <w:rPr>
          <w:rFonts w:hint="default" w:ascii="Times New Roman" w:hAnsi="Times New Roman" w:cs="Times New Roman"/>
          <w:kern w:val="0"/>
        </w:rPr>
        <w:t>202</w:t>
      </w:r>
      <w:r>
        <w:rPr>
          <w:rFonts w:hint="default" w:ascii="Times New Roman" w:hAnsi="Times New Roman" w:cs="Times New Roman"/>
          <w:kern w:val="0"/>
          <w:lang w:val="en-US" w:eastAsia="zh-CN"/>
        </w:rPr>
        <w:t>6</w:t>
      </w:r>
      <w:r>
        <w:rPr>
          <w:rFonts w:hint="default" w:ascii="Times New Roman" w:hAnsi="Times New Roman" w:cs="Times New Roman"/>
          <w:kern w:val="0"/>
        </w:rPr>
        <w:t>年</w:t>
      </w:r>
      <w:r>
        <w:rPr>
          <w:rFonts w:hint="eastAsia" w:ascii="Times New Roman" w:hAnsi="Times New Roman" w:cs="Times New Roman"/>
          <w:kern w:val="0"/>
          <w:lang w:val="en-US" w:eastAsia="zh-CN"/>
        </w:rPr>
        <w:t>8</w:t>
      </w:r>
      <w:r>
        <w:rPr>
          <w:rFonts w:hint="default" w:ascii="Times New Roman" w:hAnsi="Times New Roman" w:cs="Times New Roman"/>
          <w:kern w:val="0"/>
        </w:rPr>
        <w:t>月</w:t>
      </w:r>
      <w:r>
        <w:rPr>
          <w:rFonts w:hint="eastAsia" w:ascii="Times New Roman" w:hAnsi="Times New Roman" w:cs="Times New Roman"/>
          <w:kern w:val="0"/>
          <w:lang w:val="en-US" w:eastAsia="zh-CN"/>
        </w:rPr>
        <w:t>2</w:t>
      </w:r>
      <w:r>
        <w:rPr>
          <w:rFonts w:hint="default" w:ascii="Times New Roman" w:hAnsi="Times New Roman" w:cs="Times New Roman"/>
          <w:kern w:val="0"/>
        </w:rPr>
        <w:t>日-</w:t>
      </w:r>
      <w:r>
        <w:rPr>
          <w:rFonts w:hint="eastAsia" w:ascii="Times New Roman" w:hAnsi="Times New Roman" w:cs="Times New Roman"/>
          <w:kern w:val="0"/>
          <w:lang w:val="en-US" w:eastAsia="zh-CN"/>
        </w:rPr>
        <w:t>8</w:t>
      </w:r>
      <w:r>
        <w:rPr>
          <w:rFonts w:hint="default" w:ascii="Times New Roman" w:hAnsi="Times New Roman" w:cs="Times New Roman"/>
          <w:kern w:val="0"/>
        </w:rPr>
        <w:t>月</w:t>
      </w:r>
      <w:r>
        <w:rPr>
          <w:rFonts w:hint="eastAsia" w:ascii="Times New Roman" w:hAnsi="Times New Roman" w:cs="Times New Roman"/>
          <w:kern w:val="0"/>
          <w:lang w:val="en-US" w:eastAsia="zh-CN"/>
        </w:rPr>
        <w:t>8</w:t>
      </w:r>
      <w:r>
        <w:rPr>
          <w:rFonts w:hint="default" w:ascii="Times New Roman" w:hAnsi="Times New Roman" w:cs="Times New Roman"/>
          <w:kern w:val="0"/>
        </w:rPr>
        <w:t>日（</w:t>
      </w:r>
      <w:r>
        <w:rPr>
          <w:rFonts w:hint="default" w:ascii="Times New Roman" w:hAnsi="Times New Roman" w:cs="Times New Roman"/>
          <w:kern w:val="0"/>
          <w:lang w:val="en-US"/>
        </w:rPr>
        <w:t>7天）</w:t>
      </w:r>
    </w:p>
    <w:p w14:paraId="59428B4A">
      <w:pPr>
        <w:autoSpaceDE w:val="0"/>
        <w:autoSpaceDN w:val="0"/>
        <w:adjustRightInd w:val="0"/>
        <w:spacing w:line="360" w:lineRule="auto"/>
        <w:jc w:val="left"/>
        <w:rPr>
          <w:rFonts w:hint="default" w:ascii="Times New Roman" w:hAnsi="Times New Roman" w:cs="Times New Roman"/>
          <w:b/>
          <w:bCs/>
          <w:lang w:val="en-US"/>
        </w:rPr>
      </w:pPr>
      <w:r>
        <w:rPr>
          <w:rFonts w:hint="default" w:ascii="Times New Roman" w:hAnsi="Times New Roman" w:cs="Times New Roman"/>
        </w:rPr>
        <w:t>【</w:t>
      </w:r>
      <w:r>
        <w:rPr>
          <w:rFonts w:hint="default" w:ascii="Times New Roman" w:hAnsi="Times New Roman" w:cs="Times New Roman"/>
          <w:b/>
          <w:bCs/>
        </w:rPr>
        <w:t>参考</w:t>
      </w:r>
      <w:r>
        <w:rPr>
          <w:rFonts w:hint="default" w:ascii="Times New Roman" w:hAnsi="Times New Roman" w:cs="Times New Roman"/>
          <w:b/>
          <w:bCs/>
          <w:lang w:val="en-US"/>
        </w:rPr>
        <w:t>项目</w:t>
      </w:r>
      <w:r>
        <w:rPr>
          <w:rFonts w:hint="default" w:ascii="Times New Roman" w:hAnsi="Times New Roman" w:cs="Times New Roman"/>
          <w:b/>
          <w:bCs/>
        </w:rPr>
        <w:t>安排</w:t>
      </w:r>
      <w:r>
        <w:rPr>
          <w:rFonts w:hint="default" w:ascii="Times New Roman" w:hAnsi="Times New Roman" w:cs="Times New Roman"/>
        </w:rPr>
        <w:t>】</w:t>
      </w:r>
      <w:r>
        <w:rPr>
          <w:rFonts w:hint="default" w:ascii="Times New Roman" w:hAnsi="Times New Roman" w:cs="Times New Roman"/>
          <w:lang w:val="en-US"/>
        </w:rPr>
        <w:t>以下行程安排仅供参考，</w:t>
      </w:r>
      <w:r>
        <w:rPr>
          <w:rFonts w:hint="default" w:ascii="Times New Roman" w:hAnsi="Times New Roman" w:cs="Times New Roman"/>
          <w:lang w:val="en-US" w:eastAsia="zh-CN"/>
        </w:rPr>
        <w:t>具体行程以学校实际安排为准</w:t>
      </w:r>
      <w:r>
        <w:rPr>
          <w:rFonts w:hint="default" w:ascii="Times New Roman" w:hAnsi="Times New Roman" w:cs="Times New Roman"/>
          <w:lang w:val="en-US"/>
        </w:rPr>
        <w:t>。</w:t>
      </w:r>
    </w:p>
    <w:tbl>
      <w:tblPr>
        <w:tblStyle w:val="7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628"/>
        <w:gridCol w:w="6285"/>
      </w:tblGrid>
      <w:tr w14:paraId="1A532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76" w:type="dxa"/>
            <w:shd w:val="clear" w:color="auto" w:fill="44546A"/>
            <w:vAlign w:val="center"/>
          </w:tcPr>
          <w:p w14:paraId="68E66C6C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color w:val="FFFFFF" w:themeColor="background1"/>
                <w:lang w:val="en-US"/>
              </w:rPr>
            </w:pPr>
            <w:bookmarkStart w:id="1" w:name="_Hlk191328138"/>
            <w:r>
              <w:rPr>
                <w:rFonts w:hint="default" w:ascii="Times New Roman" w:hAnsi="Times New Roman" w:cs="Times New Roman"/>
                <w:b/>
                <w:bCs/>
                <w:color w:val="FFFFFF" w:themeColor="background1"/>
                <w:lang w:val="en-US"/>
                <w14:ligatures w14:val="none"/>
              </w:rPr>
              <w:t>日期</w:t>
            </w:r>
          </w:p>
        </w:tc>
        <w:tc>
          <w:tcPr>
            <w:tcW w:w="1628" w:type="dxa"/>
            <w:shd w:val="clear" w:color="auto" w:fill="44546A"/>
            <w:vAlign w:val="center"/>
          </w:tcPr>
          <w:p w14:paraId="6ADA6391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color w:val="FFFFFF" w:themeColor="background1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FFFF" w:themeColor="background1"/>
                <w:lang w:val="en-US"/>
                <w14:ligatures w14:val="none"/>
              </w:rPr>
              <w:t>时间</w:t>
            </w:r>
          </w:p>
        </w:tc>
        <w:tc>
          <w:tcPr>
            <w:tcW w:w="6285" w:type="dxa"/>
            <w:shd w:val="clear" w:color="auto" w:fill="44546A"/>
            <w:vAlign w:val="center"/>
          </w:tcPr>
          <w:p w14:paraId="572AA6F0">
            <w:pPr>
              <w:widowControl w:val="0"/>
              <w:ind w:firstLine="1104" w:firstLineChars="500"/>
              <w:jc w:val="left"/>
              <w:rPr>
                <w:rFonts w:hint="default" w:ascii="Times New Roman" w:hAnsi="Times New Roman" w:cs="Times New Roman"/>
                <w:b/>
                <w:bCs/>
                <w:color w:val="FFFFFF" w:themeColor="background1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FFFF" w:themeColor="background1"/>
                <w:lang w:val="en-US"/>
                <w14:ligatures w14:val="none"/>
              </w:rPr>
              <w:t>行程安排</w:t>
            </w:r>
          </w:p>
        </w:tc>
      </w:tr>
      <w:tr w14:paraId="2EC08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76" w:type="dxa"/>
            <w:vAlign w:val="center"/>
          </w:tcPr>
          <w:p w14:paraId="0366CF5F">
            <w:pPr>
              <w:widowControl w:val="0"/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8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  <w:t>月</w:t>
            </w: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2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  <w:t>日</w:t>
            </w:r>
          </w:p>
        </w:tc>
        <w:tc>
          <w:tcPr>
            <w:tcW w:w="1628" w:type="dxa"/>
            <w:vAlign w:val="center"/>
          </w:tcPr>
          <w:p w14:paraId="1A2E2949">
            <w:pPr>
              <w:widowControl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/>
                <w14:ligatures w14:val="none"/>
              </w:rPr>
              <w:t>全天</w:t>
            </w:r>
          </w:p>
        </w:tc>
        <w:tc>
          <w:tcPr>
            <w:tcW w:w="6285" w:type="dxa"/>
            <w:vAlign w:val="center"/>
          </w:tcPr>
          <w:p w14:paraId="77F28AB7">
            <w:pPr>
              <w:widowControl w:val="0"/>
              <w:jc w:val="left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  <w:t>抵达香港，入住酒店</w:t>
            </w:r>
          </w:p>
        </w:tc>
      </w:tr>
      <w:tr w14:paraId="664E6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76" w:type="dxa"/>
            <w:vMerge w:val="restart"/>
            <w:vAlign w:val="center"/>
          </w:tcPr>
          <w:p w14:paraId="2BFAE3A7">
            <w:pPr>
              <w:widowControl w:val="0"/>
              <w:jc w:val="center"/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8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  <w:t>月</w:t>
            </w: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3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  <w:t>日</w:t>
            </w:r>
          </w:p>
        </w:tc>
        <w:tc>
          <w:tcPr>
            <w:tcW w:w="1628" w:type="dxa"/>
            <w:vAlign w:val="center"/>
          </w:tcPr>
          <w:p w14:paraId="52FC351D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FFFFFF" w:themeColor="background1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上午</w:t>
            </w:r>
          </w:p>
        </w:tc>
        <w:tc>
          <w:tcPr>
            <w:tcW w:w="6285" w:type="dxa"/>
            <w:vAlign w:val="center"/>
          </w:tcPr>
          <w:p w14:paraId="308E8343">
            <w:pPr>
              <w:widowControl w:val="0"/>
              <w:jc w:val="left"/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  <w:t>开课仪式</w:t>
            </w:r>
          </w:p>
          <w:p w14:paraId="17AF6E81">
            <w:pPr>
              <w:widowControl w:val="0"/>
              <w:jc w:val="left"/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  <w:t>-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  <w:t>香港大学介绍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、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  <w:t>学院代表致辞</w:t>
            </w:r>
          </w:p>
          <w:p w14:paraId="3418471E">
            <w:pPr>
              <w:widowControl w:val="0"/>
              <w:jc w:val="left"/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  <w:t>-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  <w:t>课程安排介绍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、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  <w:t>合照留念</w:t>
            </w:r>
          </w:p>
          <w:p w14:paraId="16C4BE5F">
            <w:pPr>
              <w:widowControl w:val="0"/>
              <w:jc w:val="left"/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  <w:t>专题讲座：基础财务知识</w:t>
            </w:r>
          </w:p>
        </w:tc>
      </w:tr>
      <w:tr w14:paraId="0752F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76" w:type="dxa"/>
            <w:vMerge w:val="continue"/>
            <w:vAlign w:val="center"/>
          </w:tcPr>
          <w:p w14:paraId="05896D5F">
            <w:pPr>
              <w:widowControl w:val="0"/>
              <w:jc w:val="center"/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</w:p>
        </w:tc>
        <w:tc>
          <w:tcPr>
            <w:tcW w:w="1628" w:type="dxa"/>
            <w:vAlign w:val="center"/>
          </w:tcPr>
          <w:p w14:paraId="043577FC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下午</w:t>
            </w:r>
          </w:p>
        </w:tc>
        <w:tc>
          <w:tcPr>
            <w:tcW w:w="6285" w:type="dxa"/>
            <w:vAlign w:val="center"/>
          </w:tcPr>
          <w:p w14:paraId="1248A0F1">
            <w:pPr>
              <w:widowControl w:val="0"/>
              <w:jc w:val="left"/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  <w:t>香港大学校园参观</w:t>
            </w:r>
          </w:p>
          <w:p w14:paraId="74DC4CA7">
            <w:pPr>
              <w:widowControl w:val="0"/>
              <w:jc w:val="left"/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香港留学申请分享</w:t>
            </w:r>
          </w:p>
        </w:tc>
      </w:tr>
      <w:tr w14:paraId="38659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76" w:type="dxa"/>
            <w:vMerge w:val="restart"/>
            <w:vAlign w:val="center"/>
          </w:tcPr>
          <w:p w14:paraId="161A7284">
            <w:pPr>
              <w:widowControl w:val="0"/>
              <w:jc w:val="center"/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8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  <w:t>月</w:t>
            </w: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4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  <w:t>日</w:t>
            </w:r>
          </w:p>
        </w:tc>
        <w:tc>
          <w:tcPr>
            <w:tcW w:w="1628" w:type="dxa"/>
            <w:vAlign w:val="center"/>
          </w:tcPr>
          <w:p w14:paraId="0FA7F77D">
            <w:pPr>
              <w:widowControl w:val="0"/>
              <w:jc w:val="center"/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上午</w:t>
            </w:r>
          </w:p>
        </w:tc>
        <w:tc>
          <w:tcPr>
            <w:tcW w:w="6285" w:type="dxa"/>
            <w:vAlign w:val="center"/>
          </w:tcPr>
          <w:p w14:paraId="39CE3F77">
            <w:pPr>
              <w:widowControl w:val="0"/>
              <w:jc w:val="left"/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  <w:t>专题讲座：投资入门与策略</w:t>
            </w:r>
          </w:p>
        </w:tc>
      </w:tr>
      <w:tr w14:paraId="5650B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76" w:type="dxa"/>
            <w:vMerge w:val="continue"/>
            <w:vAlign w:val="center"/>
          </w:tcPr>
          <w:p w14:paraId="2C34279E">
            <w:pPr>
              <w:widowControl w:val="0"/>
              <w:jc w:val="center"/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</w:p>
        </w:tc>
        <w:tc>
          <w:tcPr>
            <w:tcW w:w="1628" w:type="dxa"/>
            <w:vAlign w:val="center"/>
          </w:tcPr>
          <w:p w14:paraId="67E09F6E">
            <w:pPr>
              <w:widowControl w:val="0"/>
              <w:jc w:val="center"/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下午</w:t>
            </w:r>
          </w:p>
        </w:tc>
        <w:tc>
          <w:tcPr>
            <w:tcW w:w="6285" w:type="dxa"/>
            <w:vAlign w:val="center"/>
          </w:tcPr>
          <w:p w14:paraId="2F51204B">
            <w:pPr>
              <w:widowControl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机构参访</w:t>
            </w:r>
          </w:p>
        </w:tc>
      </w:tr>
      <w:tr w14:paraId="69EE9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76" w:type="dxa"/>
            <w:vMerge w:val="restart"/>
            <w:vAlign w:val="center"/>
          </w:tcPr>
          <w:p w14:paraId="7144BBE5">
            <w:pPr>
              <w:widowControl w:val="0"/>
              <w:jc w:val="center"/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8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  <w:t>月</w:t>
            </w: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5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  <w:t>日</w:t>
            </w:r>
          </w:p>
        </w:tc>
        <w:tc>
          <w:tcPr>
            <w:tcW w:w="1628" w:type="dxa"/>
            <w:vAlign w:val="center"/>
          </w:tcPr>
          <w:p w14:paraId="74E933E1">
            <w:pPr>
              <w:widowControl w:val="0"/>
              <w:jc w:val="center"/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上午</w:t>
            </w:r>
          </w:p>
        </w:tc>
        <w:tc>
          <w:tcPr>
            <w:tcW w:w="6285" w:type="dxa"/>
            <w:vAlign w:val="center"/>
          </w:tcPr>
          <w:p w14:paraId="317829F6">
            <w:pPr>
              <w:widowControl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香港</w:t>
            </w: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科技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大学校园参观</w:t>
            </w:r>
          </w:p>
        </w:tc>
      </w:tr>
      <w:tr w14:paraId="477CE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76" w:type="dxa"/>
            <w:vMerge w:val="continue"/>
            <w:vAlign w:val="center"/>
          </w:tcPr>
          <w:p w14:paraId="0183F396">
            <w:pPr>
              <w:widowControl w:val="0"/>
              <w:jc w:val="center"/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</w:p>
        </w:tc>
        <w:tc>
          <w:tcPr>
            <w:tcW w:w="1628" w:type="dxa"/>
            <w:vAlign w:val="center"/>
          </w:tcPr>
          <w:p w14:paraId="3E246F6C">
            <w:pPr>
              <w:widowControl w:val="0"/>
              <w:jc w:val="center"/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下午</w:t>
            </w:r>
          </w:p>
        </w:tc>
        <w:tc>
          <w:tcPr>
            <w:tcW w:w="6285" w:type="dxa"/>
            <w:vAlign w:val="center"/>
          </w:tcPr>
          <w:p w14:paraId="16D36957">
            <w:pPr>
              <w:widowControl w:val="0"/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小组活动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  <w:t>人文参观：</w:t>
            </w: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维多利亚港、星光大道、中环</w:t>
            </w:r>
          </w:p>
        </w:tc>
      </w:tr>
      <w:tr w14:paraId="799C4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76" w:type="dxa"/>
            <w:vMerge w:val="restart"/>
            <w:vAlign w:val="center"/>
          </w:tcPr>
          <w:p w14:paraId="1E55E1A8">
            <w:pPr>
              <w:widowControl w:val="0"/>
              <w:jc w:val="center"/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8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  <w:t>月</w:t>
            </w: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6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  <w:t>日</w:t>
            </w:r>
          </w:p>
        </w:tc>
        <w:tc>
          <w:tcPr>
            <w:tcW w:w="1628" w:type="dxa"/>
            <w:vAlign w:val="center"/>
          </w:tcPr>
          <w:p w14:paraId="5FBE9D21">
            <w:pPr>
              <w:widowControl w:val="0"/>
              <w:jc w:val="center"/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上午</w:t>
            </w:r>
          </w:p>
        </w:tc>
        <w:tc>
          <w:tcPr>
            <w:tcW w:w="6285" w:type="dxa"/>
            <w:vAlign w:val="center"/>
          </w:tcPr>
          <w:p w14:paraId="2E9EF68C">
            <w:pPr>
              <w:widowControl w:val="0"/>
              <w:jc w:val="left"/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  <w:t>专题讲座：个人理财管理</w:t>
            </w:r>
          </w:p>
          <w:p w14:paraId="2365207E">
            <w:pPr>
              <w:widowControl w:val="0"/>
              <w:jc w:val="left"/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  <w:t>专题讲座：金融科技应用</w:t>
            </w:r>
          </w:p>
        </w:tc>
      </w:tr>
      <w:tr w14:paraId="7F6F8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76" w:type="dxa"/>
            <w:vMerge w:val="continue"/>
            <w:vAlign w:val="center"/>
          </w:tcPr>
          <w:p w14:paraId="7C6DFEFB">
            <w:pPr>
              <w:widowControl w:val="0"/>
              <w:jc w:val="center"/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</w:p>
        </w:tc>
        <w:tc>
          <w:tcPr>
            <w:tcW w:w="1628" w:type="dxa"/>
            <w:vAlign w:val="center"/>
          </w:tcPr>
          <w:p w14:paraId="22DBEFFA">
            <w:pPr>
              <w:widowControl w:val="0"/>
              <w:jc w:val="center"/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下午</w:t>
            </w:r>
          </w:p>
        </w:tc>
        <w:tc>
          <w:tcPr>
            <w:tcW w:w="6285" w:type="dxa"/>
            <w:vAlign w:val="center"/>
          </w:tcPr>
          <w:p w14:paraId="6A9208FC">
            <w:pPr>
              <w:widowControl w:val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机构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  <w:t>参观</w:t>
            </w:r>
          </w:p>
        </w:tc>
      </w:tr>
      <w:tr w14:paraId="3EC95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76" w:type="dxa"/>
            <w:vMerge w:val="restart"/>
            <w:vAlign w:val="center"/>
          </w:tcPr>
          <w:p w14:paraId="7512107C">
            <w:pPr>
              <w:widowControl w:val="0"/>
              <w:jc w:val="center"/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8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  <w:t>月</w:t>
            </w: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7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  <w:t>日</w:t>
            </w:r>
          </w:p>
        </w:tc>
        <w:tc>
          <w:tcPr>
            <w:tcW w:w="1628" w:type="dxa"/>
            <w:vAlign w:val="center"/>
          </w:tcPr>
          <w:p w14:paraId="510F6DCA">
            <w:pPr>
              <w:widowControl w:val="0"/>
              <w:jc w:val="center"/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上午</w:t>
            </w:r>
          </w:p>
        </w:tc>
        <w:tc>
          <w:tcPr>
            <w:tcW w:w="6285" w:type="dxa"/>
            <w:vAlign w:val="center"/>
          </w:tcPr>
          <w:p w14:paraId="57F3CB41">
            <w:pPr>
              <w:widowControl w:val="0"/>
              <w:jc w:val="left"/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  <w:t>结课仪式：结业专案汇报，颁发结业证书</w:t>
            </w:r>
          </w:p>
        </w:tc>
      </w:tr>
      <w:tr w14:paraId="4A7BC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76" w:type="dxa"/>
            <w:vMerge w:val="continue"/>
            <w:vAlign w:val="center"/>
          </w:tcPr>
          <w:p w14:paraId="4C9656DB">
            <w:pPr>
              <w:widowControl w:val="0"/>
              <w:jc w:val="center"/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</w:p>
        </w:tc>
        <w:tc>
          <w:tcPr>
            <w:tcW w:w="1628" w:type="dxa"/>
            <w:vAlign w:val="center"/>
          </w:tcPr>
          <w:p w14:paraId="3E8EF037">
            <w:pPr>
              <w:widowControl w:val="0"/>
              <w:jc w:val="center"/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下午</w:t>
            </w:r>
          </w:p>
        </w:tc>
        <w:tc>
          <w:tcPr>
            <w:tcW w:w="6285" w:type="dxa"/>
            <w:vAlign w:val="center"/>
          </w:tcPr>
          <w:p w14:paraId="0CA253F6">
            <w:pPr>
              <w:widowControl w:val="0"/>
              <w:jc w:val="left"/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小组活动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  <w:t>人文参观：太平山</w:t>
            </w:r>
          </w:p>
        </w:tc>
      </w:tr>
      <w:tr w14:paraId="2FC90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76" w:type="dxa"/>
            <w:vAlign w:val="center"/>
          </w:tcPr>
          <w:p w14:paraId="0881FD0C">
            <w:pPr>
              <w:widowControl w:val="0"/>
              <w:jc w:val="center"/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8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  <w:t>月</w:t>
            </w: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ligatures w14:val="none"/>
              </w:rPr>
              <w:t>8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  <w:t>日</w:t>
            </w:r>
          </w:p>
        </w:tc>
        <w:tc>
          <w:tcPr>
            <w:tcW w:w="1628" w:type="dxa"/>
            <w:vAlign w:val="center"/>
          </w:tcPr>
          <w:p w14:paraId="7DD5738C">
            <w:pPr>
              <w:widowControl w:val="0"/>
              <w:jc w:val="center"/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  <w:r>
              <w:rPr>
                <w:rFonts w:hint="default" w:ascii="Times New Roman" w:hAnsi="Times New Roman" w:cs="Times New Roman"/>
                <w:lang w:val="en-US"/>
                <w14:ligatures w14:val="none"/>
              </w:rPr>
              <w:t>全天</w:t>
            </w:r>
          </w:p>
        </w:tc>
        <w:tc>
          <w:tcPr>
            <w:tcW w:w="6285" w:type="dxa"/>
            <w:vAlign w:val="center"/>
          </w:tcPr>
          <w:p w14:paraId="00BEB8ED">
            <w:pPr>
              <w:widowControl w:val="0"/>
              <w:jc w:val="left"/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ligatures w14:val="none"/>
              </w:rPr>
              <w:t>启程返回</w:t>
            </w:r>
          </w:p>
        </w:tc>
      </w:tr>
      <w:bookmarkEnd w:id="1"/>
    </w:tbl>
    <w:p w14:paraId="4D4524A6">
      <w:pPr>
        <w:spacing w:line="360" w:lineRule="auto"/>
        <w:jc w:val="left"/>
        <w:rPr>
          <w:rFonts w:ascii="Arial Narrow" w:hAnsi="Arial Narrow" w:cs="Calibri"/>
          <w:kern w:val="0"/>
          <w:sz w:val="24"/>
          <w:szCs w:val="24"/>
        </w:rPr>
      </w:pPr>
    </w:p>
    <w:p w14:paraId="709BC291">
      <w:pPr>
        <w:autoSpaceDE w:val="0"/>
        <w:autoSpaceDN w:val="0"/>
        <w:adjustRightInd w:val="0"/>
        <w:spacing w:line="360" w:lineRule="auto"/>
        <w:jc w:val="left"/>
        <w:rPr>
          <w:rFonts w:hint="default" w:ascii="Times New Roman" w:hAnsi="Times New Roman" w:cs="Times New Roman"/>
          <w:kern w:val="0"/>
          <w:lang w:val="en-US"/>
        </w:rPr>
      </w:pPr>
      <w:r>
        <w:rPr>
          <w:rFonts w:hint="default" w:ascii="Times New Roman" w:hAnsi="Times New Roman" w:cs="Times New Roman"/>
        </w:rPr>
        <w:t>【</w:t>
      </w:r>
      <w:r>
        <w:rPr>
          <w:rFonts w:hint="default" w:ascii="Times New Roman" w:hAnsi="Times New Roman" w:cs="Times New Roman"/>
          <w:b/>
          <w:bCs/>
        </w:rPr>
        <w:t>住宿安排</w:t>
      </w:r>
      <w:r>
        <w:rPr>
          <w:rFonts w:hint="default" w:ascii="Times New Roman" w:hAnsi="Times New Roman" w:cs="Times New Roman"/>
        </w:rPr>
        <w:t>】</w:t>
      </w:r>
      <w:r>
        <w:rPr>
          <w:rFonts w:hint="default" w:ascii="Times New Roman" w:hAnsi="Times New Roman" w:cs="Times New Roman"/>
          <w:kern w:val="0"/>
          <w:lang w:val="en-US"/>
        </w:rPr>
        <w:t>酒店标准双人间</w:t>
      </w:r>
    </w:p>
    <w:p w14:paraId="68C7AADD">
      <w:pPr>
        <w:spacing w:line="360" w:lineRule="auto"/>
        <w:jc w:val="left"/>
        <w:rPr>
          <w:rFonts w:ascii="Arial Narrow" w:hAnsi="Arial Narrow" w:cs="Calibri"/>
          <w:kern w:val="0"/>
          <w:lang w:val="en-US"/>
        </w:rPr>
      </w:pPr>
      <w:r>
        <w:rPr>
          <w:rFonts w:hint="default" w:ascii="Times New Roman" w:hAnsi="Times New Roman" w:cs="Times New Roman"/>
        </w:rPr>
        <w:t>【</w:t>
      </w:r>
      <w:r>
        <w:rPr>
          <w:rFonts w:hint="default" w:ascii="Times New Roman" w:hAnsi="Times New Roman" w:cs="Times New Roman"/>
          <w:b/>
          <w:bCs/>
        </w:rPr>
        <w:t>项目费用</w:t>
      </w:r>
      <w:r>
        <w:rPr>
          <w:rFonts w:hint="default" w:ascii="Times New Roman" w:hAnsi="Times New Roman" w:cs="Times New Roman"/>
        </w:rPr>
        <w:t>】</w:t>
      </w:r>
      <w:r>
        <w:rPr>
          <w:rFonts w:hint="default" w:ascii="Times New Roman" w:hAnsi="Times New Roman" w:cs="Times New Roman"/>
          <w:kern w:val="0"/>
          <w:lang w:val="en-US"/>
        </w:rPr>
        <w:t>11,600元，</w:t>
      </w:r>
      <w:r>
        <w:rPr>
          <w:rFonts w:hint="default" w:ascii="Times New Roman" w:hAnsi="Times New Roman" w:cs="Times New Roman"/>
          <w:kern w:val="0"/>
        </w:rPr>
        <w:t>费用</w:t>
      </w:r>
      <w:r>
        <w:rPr>
          <w:rFonts w:hint="eastAsia" w:ascii="Arial Narrow" w:hAnsi="Arial Narrow" w:cs="Calibri"/>
          <w:szCs w:val="21"/>
          <w:highlight w:val="none"/>
          <w:lang w:val="en-US" w:eastAsia="zh-CN"/>
        </w:rPr>
        <w:t>包含</w:t>
      </w:r>
      <w:r>
        <w:rPr>
          <w:rFonts w:hint="default" w:ascii="Times New Roman" w:hAnsi="Times New Roman" w:cs="Times New Roman"/>
          <w:kern w:val="0"/>
        </w:rPr>
        <w:t>：</w:t>
      </w:r>
      <w:r>
        <w:rPr>
          <w:rFonts w:hint="eastAsia" w:ascii="Times New Roman" w:hAnsi="Times New Roman" w:cs="Times New Roman"/>
          <w:kern w:val="0"/>
        </w:rPr>
        <w:t>项目申请费、学费、住宿费、</w:t>
      </w:r>
      <w:r>
        <w:rPr>
          <w:rFonts w:hint="eastAsia" w:ascii="Times New Roman" w:hAnsi="Times New Roman" w:cs="Times New Roman"/>
          <w:kern w:val="0"/>
          <w:lang w:val="en-US" w:eastAsia="zh-CN"/>
        </w:rPr>
        <w:t>机构参访费、</w:t>
      </w:r>
      <w:r>
        <w:rPr>
          <w:rFonts w:hint="eastAsia" w:ascii="Times New Roman" w:hAnsi="Times New Roman" w:cs="Times New Roman"/>
          <w:kern w:val="0"/>
        </w:rPr>
        <w:t>项目管理费（包含：项目咨询、项目申请、住宿安排、行前指导、接送机服务等）。费用不含：往返</w:t>
      </w:r>
      <w:r>
        <w:rPr>
          <w:rFonts w:hint="eastAsia" w:ascii="Times New Roman" w:hAnsi="Times New Roman" w:cs="Times New Roman"/>
          <w:kern w:val="0"/>
          <w:lang w:val="en-US" w:eastAsia="zh-CN"/>
        </w:rPr>
        <w:t>香港交通费</w:t>
      </w:r>
      <w:r>
        <w:rPr>
          <w:rFonts w:hint="eastAsia" w:ascii="Times New Roman" w:hAnsi="Times New Roman" w:cs="Times New Roman"/>
          <w:kern w:val="0"/>
        </w:rPr>
        <w:t>、</w:t>
      </w:r>
      <w:r>
        <w:rPr>
          <w:rFonts w:ascii="Times New Roman" w:hAnsi="Times New Roman" w:cs="Times New Roman"/>
          <w:kern w:val="0"/>
        </w:rPr>
        <w:t>港澳通行证和签注办理、</w:t>
      </w:r>
      <w:r>
        <w:rPr>
          <w:rFonts w:ascii="Times New Roman" w:hAnsi="Times New Roman" w:cs="Times New Roman"/>
          <w:kern w:val="0"/>
          <w:lang w:val="en-US"/>
        </w:rPr>
        <w:t>保险费、</w:t>
      </w:r>
      <w:r>
        <w:rPr>
          <w:rFonts w:hint="eastAsia" w:ascii="Times New Roman" w:hAnsi="Times New Roman" w:cs="Times New Roman"/>
          <w:kern w:val="0"/>
        </w:rPr>
        <w:t>个人开销。</w:t>
      </w:r>
    </w:p>
    <w:p w14:paraId="37CC812F">
      <w:pPr>
        <w:jc w:val="left"/>
        <w:rPr>
          <w:rFonts w:hint="eastAsia" w:ascii="Arial" w:hAnsi="Arial" w:eastAsia="微软雅黑" w:cs="Arial"/>
          <w:b/>
          <w:bCs/>
          <w:color w:val="2D8FCF"/>
          <w:spacing w:val="6"/>
          <w:sz w:val="40"/>
          <w:szCs w:val="40"/>
        </w:rPr>
      </w:pPr>
    </w:p>
    <w:p w14:paraId="2CB97F47">
      <w:pPr>
        <w:jc w:val="left"/>
        <w:rPr>
          <w:rFonts w:ascii="Arial" w:hAnsi="Arial" w:eastAsia="微软雅黑" w:cs="Arial"/>
          <w:b/>
          <w:bCs/>
          <w:color w:val="1A4450"/>
          <w:spacing w:val="6"/>
          <w:sz w:val="40"/>
          <w:szCs w:val="40"/>
        </w:rPr>
      </w:pPr>
      <w:r>
        <w:rPr>
          <w:color w:val="1A4450"/>
        </w:rPr>
        <w:pict>
          <v:rect id="矩形 5" o:spid="_x0000_s1143" o:spt="1" style="position:absolute;left:0pt;margin-left:-0.6pt;margin-top:35.55pt;height:22.95pt;width:188.7pt;z-index:251670528;mso-width-relative:page;mso-height-relative:page;" fillcolor="#BFD630" filled="t" stroked="f" coordsize="21600,21600">
            <v:path/>
            <v:fill type="gradient" on="t" color2="#F2F2D4" angle="90" focus="100%" focussize="0f,0f" focusposition="0f,0f"/>
            <v:stroke on="f"/>
            <v:imagedata o:title=""/>
            <o:lock v:ext="edit" aspectratio="f"/>
            <v:textbox>
              <w:txbxContent>
                <w:p w14:paraId="7243E5CA">
                  <w:pPr>
                    <w:rPr>
                      <w:rFonts w:ascii="Times New Roman" w:hAnsi="Times New Roman" w:eastAsia="MiSans Medium" w:cs="Times New Roman"/>
                      <w:color w:val="000000" w:themeColor="text1"/>
                      <w:spacing w:val="23"/>
                      <w:sz w:val="24"/>
                    </w:rPr>
                  </w:pPr>
                  <w:r>
                    <w:rPr>
                      <w:rFonts w:hint="eastAsia" w:ascii="Times New Roman" w:hAnsi="Times New Roman" w:eastAsia="MiSans Medium" w:cs="Times New Roman"/>
                      <w:color w:val="000000" w:themeColor="text1"/>
                      <w:spacing w:val="23"/>
                      <w:sz w:val="24"/>
                    </w:rPr>
                    <w:t>Program Achievement</w:t>
                  </w:r>
                </w:p>
              </w:txbxContent>
            </v:textbox>
          </v:rect>
        </w:pict>
      </w:r>
      <w:r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</w:rPr>
        <w:t>项目收获</w:t>
      </w:r>
    </w:p>
    <w:p w14:paraId="6354A44D">
      <w:pPr>
        <w:autoSpaceDE w:val="0"/>
        <w:autoSpaceDN w:val="0"/>
        <w:adjustRightInd w:val="0"/>
        <w:spacing w:line="360" w:lineRule="auto"/>
        <w:jc w:val="left"/>
        <w:rPr>
          <w:rFonts w:ascii="Arial Narrow" w:hAnsi="Arial Narrow" w:cs="Calibri"/>
          <w:b/>
          <w:bCs/>
          <w:szCs w:val="21"/>
        </w:rPr>
      </w:pPr>
    </w:p>
    <w:p w14:paraId="41301230">
      <w:pPr>
        <w:autoSpaceDE w:val="0"/>
        <w:autoSpaceDN w:val="0"/>
        <w:adjustRightInd w:val="0"/>
        <w:spacing w:line="360" w:lineRule="auto"/>
        <w:jc w:val="left"/>
        <w:rPr>
          <w:rFonts w:ascii="Arial Narrow" w:hAnsi="Arial Narrow" w:cs="Calibri"/>
          <w:b/>
          <w:bCs/>
          <w:szCs w:val="21"/>
        </w:rPr>
      </w:pPr>
    </w:p>
    <w:p w14:paraId="1FABA708">
      <w:pPr>
        <w:autoSpaceDE w:val="0"/>
        <w:autoSpaceDN w:val="0"/>
        <w:adjustRightInd w:val="0"/>
        <w:spacing w:line="360" w:lineRule="auto"/>
        <w:jc w:val="left"/>
        <w:rPr>
          <w:rFonts w:ascii="Arial Narrow" w:hAnsi="Arial Narrow" w:cs="Calibri"/>
        </w:rPr>
      </w:pPr>
      <w:r>
        <w:rPr>
          <w:rFonts w:ascii="Arial Narrow" w:hAnsi="Arial Narrow" w:cs="Calibri"/>
          <w:b/>
          <w:bCs/>
        </w:rPr>
        <w:t>【项目收获】</w:t>
      </w:r>
      <w:r>
        <w:rPr>
          <w:rFonts w:ascii="Arial Narrow" w:hAnsi="Arial Narrow" w:cs="Calibri"/>
        </w:rPr>
        <w:t>项目结束后将获得</w:t>
      </w:r>
      <w:r>
        <w:rPr>
          <w:rFonts w:hint="eastAsia" w:ascii="Arial Narrow" w:hAnsi="Arial Narrow" w:cs="Calibri"/>
          <w:lang w:val="en-US"/>
        </w:rPr>
        <w:t>香港</w:t>
      </w:r>
      <w:r>
        <w:rPr>
          <w:rFonts w:ascii="Arial Narrow" w:hAnsi="Arial Narrow" w:cs="Calibri"/>
        </w:rPr>
        <w:t>大学</w:t>
      </w:r>
      <w:r>
        <w:rPr>
          <w:rFonts w:hint="eastAsia" w:ascii="Arial Narrow" w:hAnsi="Arial Narrow" w:cs="Calibri"/>
          <w:lang w:val="en-US"/>
        </w:rPr>
        <w:t>专业进修学院</w:t>
      </w:r>
      <w:r>
        <w:rPr>
          <w:rFonts w:ascii="Arial Narrow" w:hAnsi="Arial Narrow" w:cs="Calibri"/>
        </w:rPr>
        <w:t>颁发的官方</w:t>
      </w:r>
      <w:r>
        <w:rPr>
          <w:rFonts w:hint="eastAsia" w:ascii="Arial Narrow" w:hAnsi="Arial Narrow" w:cs="Calibri"/>
          <w:lang w:eastAsia="zh-CN"/>
        </w:rPr>
        <w:t>修读证明</w:t>
      </w:r>
      <w:r>
        <w:rPr>
          <w:rFonts w:hint="eastAsia" w:ascii="Arial Narrow" w:hAnsi="Arial Narrow" w:cs="Calibri"/>
          <w:lang w:val="en-US"/>
        </w:rPr>
        <w:t>及项目推荐信，结业汇报</w:t>
      </w:r>
      <w:r>
        <w:rPr>
          <w:rFonts w:hint="eastAsia" w:ascii="Arial Narrow" w:hAnsi="Arial Narrow" w:cs="Calibri"/>
        </w:rPr>
        <w:t>优胜</w:t>
      </w:r>
      <w:r>
        <w:rPr>
          <w:rFonts w:hint="eastAsia" w:ascii="Arial Narrow" w:hAnsi="Arial Narrow" w:cs="Calibri"/>
          <w:lang w:val="en-US"/>
        </w:rPr>
        <w:t>团队</w:t>
      </w:r>
      <w:r>
        <w:rPr>
          <w:rFonts w:hint="eastAsia" w:ascii="Arial Narrow" w:hAnsi="Arial Narrow" w:cs="Calibri"/>
        </w:rPr>
        <w:t>可</w:t>
      </w:r>
      <w:r>
        <w:rPr>
          <w:rFonts w:hint="eastAsia" w:ascii="Arial Narrow" w:hAnsi="Arial Narrow" w:cs="Calibri"/>
          <w:lang w:eastAsia="zh-CN"/>
        </w:rPr>
        <w:t>额外</w:t>
      </w:r>
      <w:r>
        <w:rPr>
          <w:rFonts w:hint="eastAsia" w:ascii="Arial Narrow" w:hAnsi="Arial Narrow" w:cs="Calibri"/>
        </w:rPr>
        <w:t>获</w:t>
      </w:r>
      <w:r>
        <w:rPr>
          <w:rFonts w:hint="eastAsia" w:ascii="Arial Narrow" w:hAnsi="Arial Narrow" w:cs="Calibri"/>
          <w:lang w:val="en-US"/>
        </w:rPr>
        <w:t>得获奖证书和最佳团队</w:t>
      </w:r>
      <w:r>
        <w:rPr>
          <w:rFonts w:hint="eastAsia" w:ascii="Arial Narrow" w:hAnsi="Arial Narrow" w:cs="Calibri"/>
        </w:rPr>
        <w:t>推荐信。</w:t>
      </w:r>
      <w:r>
        <w:rPr>
          <w:rFonts w:ascii="Arial Narrow" w:hAnsi="Arial Narrow" w:cs="Calibri"/>
        </w:rPr>
        <w:t xml:space="preserve"> </w:t>
      </w:r>
      <w:bookmarkStart w:id="2" w:name="_Hlk191328376"/>
    </w:p>
    <w:p w14:paraId="2EF6B389">
      <w:pPr>
        <w:autoSpaceDE w:val="0"/>
        <w:autoSpaceDN w:val="0"/>
        <w:adjustRightInd w:val="0"/>
        <w:spacing w:line="360" w:lineRule="auto"/>
        <w:jc w:val="center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</w:rPr>
      </w:pPr>
      <w:r>
        <w:drawing>
          <wp:inline distT="0" distB="0" distL="0" distR="0">
            <wp:extent cx="1850390" cy="2613660"/>
            <wp:effectExtent l="0" t="0" r="16510" b="15240"/>
            <wp:docPr id="114647453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474533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50390" cy="261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969135" cy="2613660"/>
            <wp:effectExtent l="0" t="0" r="12065" b="15240"/>
            <wp:docPr id="40743557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435577" name="图片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69135" cy="261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14:paraId="1C2E58E6">
      <w:pPr>
        <w:jc w:val="left"/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</w:rPr>
      </w:pPr>
    </w:p>
    <w:p w14:paraId="245D5145">
      <w:pPr>
        <w:jc w:val="left"/>
        <w:rPr>
          <w:rFonts w:ascii="Arial" w:hAnsi="Arial" w:eastAsia="微软雅黑" w:cs="Arial"/>
          <w:b/>
          <w:bCs/>
          <w:color w:val="1A4450"/>
          <w:spacing w:val="6"/>
          <w:sz w:val="40"/>
          <w:szCs w:val="40"/>
        </w:rPr>
      </w:pPr>
      <w:r>
        <w:rPr>
          <w:color w:val="1A4450"/>
        </w:rPr>
        <w:pict>
          <v:rect id="矩形 4" o:spid="_x0000_s1138" o:spt="1" style="position:absolute;left:0pt;margin-left:-0.6pt;margin-top:35.55pt;height:22.3pt;width:188.7pt;z-index:251671552;mso-width-relative:page;mso-height-relative:page;" fillcolor="#BFD630" filled="t" stroked="f" coordsize="21600,21600">
            <v:path/>
            <v:fill type="gradient" on="t" color2="#F2F2D4" angle="90" focus="100%" focussize="0f,0f" focusposition="0f,0f"/>
            <v:stroke on="f"/>
            <v:imagedata o:title=""/>
            <o:lock v:ext="edit" aspectratio="f"/>
            <v:textbox>
              <w:txbxContent>
                <w:p w14:paraId="18EC2512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eastAsia="MiSans Medium" w:cs="Times New Roman"/>
                      <w:color w:val="000000" w:themeColor="text1"/>
                      <w:spacing w:val="23"/>
                      <w:sz w:val="24"/>
                    </w:rPr>
                    <w:t>Admission Requirements</w:t>
                  </w:r>
                </w:p>
              </w:txbxContent>
            </v:textbox>
          </v:rect>
        </w:pict>
      </w:r>
      <w:r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</w:rPr>
        <w:t>录取要求</w:t>
      </w:r>
    </w:p>
    <w:p w14:paraId="2B038987">
      <w:pPr>
        <w:spacing w:line="360" w:lineRule="auto"/>
        <w:jc w:val="left"/>
        <w:rPr>
          <w:rFonts w:ascii="Arial Narrow" w:hAnsi="Arial Narrow" w:cs="Calibri"/>
          <w:kern w:val="0"/>
        </w:rPr>
      </w:pPr>
    </w:p>
    <w:p w14:paraId="41BFC221">
      <w:pPr>
        <w:spacing w:line="360" w:lineRule="auto"/>
        <w:jc w:val="left"/>
        <w:rPr>
          <w:rFonts w:ascii="Arial Narrow" w:hAnsi="Arial Narrow" w:cs="Calibri"/>
          <w:kern w:val="0"/>
        </w:rPr>
      </w:pPr>
    </w:p>
    <w:p w14:paraId="4EC5E42C">
      <w:pPr>
        <w:pStyle w:val="12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全日制在校本科生或研究生，年满18周岁</w:t>
      </w:r>
    </w:p>
    <w:p w14:paraId="18CF5902">
      <w:pPr>
        <w:pStyle w:val="12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hint="default" w:ascii="Times New Roman" w:hAnsi="Times New Roman" w:cs="Times New Roman"/>
          <w:kern w:val="0"/>
          <w:sz w:val="22"/>
          <w:szCs w:val="22"/>
        </w:rPr>
      </w:pPr>
      <w:r>
        <w:rPr>
          <w:rFonts w:hint="default" w:ascii="Times New Roman" w:hAnsi="Times New Roman" w:cs="Times New Roman"/>
          <w:kern w:val="0"/>
          <w:sz w:val="22"/>
          <w:szCs w:val="22"/>
        </w:rPr>
        <w:t>道德品质好，身体健康、心理健康，能顺利完成学习任务</w:t>
      </w:r>
    </w:p>
    <w:p w14:paraId="65966037">
      <w:pPr>
        <w:pStyle w:val="12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hint="default" w:ascii="Times New Roman" w:hAnsi="Times New Roman" w:cs="Times New Roman"/>
          <w:kern w:val="0"/>
          <w:sz w:val="22"/>
          <w:szCs w:val="22"/>
        </w:rPr>
      </w:pPr>
      <w:r>
        <w:rPr>
          <w:rFonts w:hint="default" w:ascii="Times New Roman" w:hAnsi="Times New Roman" w:cs="Times New Roman"/>
          <w:kern w:val="0"/>
          <w:sz w:val="22"/>
          <w:szCs w:val="22"/>
        </w:rPr>
        <w:t>适用于</w:t>
      </w:r>
      <w:r>
        <w:rPr>
          <w:rFonts w:hint="default" w:ascii="Times New Roman" w:hAnsi="Times New Roman" w:cs="Times New Roman"/>
          <w:kern w:val="0"/>
          <w:sz w:val="22"/>
          <w:szCs w:val="22"/>
          <w:lang w:val="en-US" w:eastAsia="zh-CN"/>
        </w:rPr>
        <w:t>财务、会计、金融</w:t>
      </w:r>
      <w:r>
        <w:rPr>
          <w:rFonts w:hint="default" w:ascii="Times New Roman" w:hAnsi="Times New Roman" w:cs="Times New Roman"/>
          <w:color w:val="000000" w:themeColor="text1"/>
          <w:kern w:val="0"/>
          <w:sz w:val="22"/>
          <w:szCs w:val="22"/>
        </w:rPr>
        <w:t>相关专业或对课程感兴趣的学生</w:t>
      </w:r>
    </w:p>
    <w:p w14:paraId="2AD63A34">
      <w:pPr>
        <w:pStyle w:val="12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hint="default" w:ascii="Times New Roman" w:hAnsi="Times New Roman" w:cs="Times New Roman"/>
          <w:kern w:val="0"/>
          <w:sz w:val="22"/>
          <w:szCs w:val="22"/>
        </w:rPr>
      </w:pPr>
      <w:r>
        <w:rPr>
          <w:rFonts w:hint="default" w:ascii="Times New Roman" w:hAnsi="Times New Roman" w:cs="Times New Roman"/>
          <w:kern w:val="0"/>
          <w:sz w:val="22"/>
          <w:szCs w:val="22"/>
        </w:rPr>
        <w:t>建议达到托福70 / 雅思5.5 / 四级450 / 六级425 或具备同等英语水平</w:t>
      </w:r>
    </w:p>
    <w:p w14:paraId="6877DDDA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</w:rPr>
      </w:pPr>
    </w:p>
    <w:p w14:paraId="5A4EFE5A">
      <w:pPr>
        <w:jc w:val="left"/>
        <w:rPr>
          <w:rFonts w:ascii="Arial" w:hAnsi="Arial" w:eastAsia="微软雅黑" w:cs="Arial"/>
          <w:b/>
          <w:bCs/>
          <w:color w:val="1A4450"/>
          <w:spacing w:val="6"/>
          <w:sz w:val="40"/>
          <w:szCs w:val="40"/>
        </w:rPr>
      </w:pPr>
      <w:r>
        <w:rPr>
          <w:color w:val="1A4450"/>
        </w:rPr>
        <w:pict>
          <v:rect id="矩形 40" o:spid="_x0000_s1140" o:spt="1" style="position:absolute;left:0pt;margin-left:-0.6pt;margin-top:35.55pt;height:22.7pt;width:188.7pt;z-index:251672576;mso-width-relative:page;mso-height-relative:page;" fillcolor="#BFD630" filled="t" stroked="f" coordsize="21600,21600">
            <v:path/>
            <v:fill type="gradient" on="t" color2="#F2F2D4" angle="-90" focus="100%" focussize="0f,0f" focusposition="0f,0f"/>
            <v:stroke on="f"/>
            <v:imagedata o:title=""/>
            <o:lock v:ext="edit" aspectratio="f"/>
            <v:textbox>
              <w:txbxContent>
                <w:p w14:paraId="3BC8AE88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eastAsia="MiSans Medium" w:cs="Times New Roman"/>
                      <w:color w:val="000000" w:themeColor="text1"/>
                      <w:spacing w:val="23"/>
                      <w:sz w:val="24"/>
                    </w:rPr>
                    <w:t>Pro</w:t>
                  </w:r>
                  <w:r>
                    <w:rPr>
                      <w:rFonts w:hint="eastAsia" w:ascii="Times New Roman" w:hAnsi="Times New Roman" w:eastAsia="MiSans Medium" w:cs="Times New Roman"/>
                      <w:color w:val="000000" w:themeColor="text1"/>
                      <w:spacing w:val="23"/>
                      <w:sz w:val="24"/>
                      <w:lang w:val="en-US"/>
                    </w:rPr>
                    <w:t>gram</w:t>
                  </w:r>
                  <w:r>
                    <w:rPr>
                      <w:rFonts w:ascii="Times New Roman" w:hAnsi="Times New Roman" w:eastAsia="MiSans Medium" w:cs="Times New Roman"/>
                      <w:color w:val="000000" w:themeColor="text1"/>
                      <w:spacing w:val="23"/>
                      <w:sz w:val="24"/>
                    </w:rPr>
                    <w:t xml:space="preserve"> Process</w:t>
                  </w:r>
                </w:p>
              </w:txbxContent>
            </v:textbox>
          </v:rect>
        </w:pict>
      </w:r>
      <w:r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</w:rPr>
        <w:t>项目流程</w:t>
      </w:r>
    </w:p>
    <w:p w14:paraId="2380AA53">
      <w:pPr>
        <w:spacing w:line="360" w:lineRule="auto"/>
        <w:jc w:val="left"/>
        <w:rPr>
          <w:rFonts w:ascii="Arial Narrow" w:hAnsi="Arial Narrow" w:cs="Calibri"/>
        </w:rPr>
      </w:pPr>
    </w:p>
    <w:p w14:paraId="12024457">
      <w:pPr>
        <w:spacing w:line="360" w:lineRule="auto"/>
        <w:jc w:val="left"/>
        <w:rPr>
          <w:rFonts w:ascii="Arial Narrow" w:hAnsi="Arial Narrow" w:cs="Calibri"/>
        </w:rPr>
      </w:pPr>
    </w:p>
    <w:p w14:paraId="1A12EDA6">
      <w:pPr>
        <w:pStyle w:val="12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kern w:val="0"/>
          <w:sz w:val="22"/>
          <w:szCs w:val="22"/>
        </w:rPr>
        <w:t>学生本人提出申请，在学校国际合作交流处报名</w:t>
      </w:r>
    </w:p>
    <w:p w14:paraId="6333B552">
      <w:pPr>
        <w:pStyle w:val="12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学生提交正式申请材料并缴纳项目费用，获得录取资格</w:t>
      </w:r>
    </w:p>
    <w:p w14:paraId="51BFF796">
      <w:pPr>
        <w:pStyle w:val="12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准备办理通行证及签注</w:t>
      </w:r>
    </w:p>
    <w:p w14:paraId="4C8A0571">
      <w:pPr>
        <w:pStyle w:val="12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召开行前说明会</w:t>
      </w:r>
    </w:p>
    <w:p w14:paraId="18A8BE0C">
      <w:pPr>
        <w:pStyle w:val="12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hAnsi="Arial Narrow"/>
        </w:rPr>
      </w:pPr>
      <w:r>
        <w:rPr>
          <w:rFonts w:hint="default" w:ascii="Times New Roman" w:hAnsi="Times New Roman" w:cs="Times New Roman"/>
          <w:sz w:val="22"/>
          <w:szCs w:val="22"/>
        </w:rPr>
        <w:t>赴香港学习</w:t>
      </w:r>
    </w:p>
    <w:p w14:paraId="395B2CA7">
      <w:pPr>
        <w:jc w:val="left"/>
        <w:rPr>
          <w:rFonts w:hint="eastAsia" w:ascii="Arial" w:hAnsi="Arial" w:eastAsia="微软雅黑" w:cs="Arial"/>
          <w:b/>
          <w:bCs/>
          <w:color w:val="2D8FCF"/>
          <w:spacing w:val="6"/>
          <w:sz w:val="40"/>
          <w:szCs w:val="40"/>
        </w:rPr>
      </w:pPr>
    </w:p>
    <w:p w14:paraId="3158CCA0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</w:rPr>
      </w:pPr>
      <w:bookmarkStart w:id="3" w:name="_GoBack"/>
      <w:bookmarkEnd w:id="3"/>
      <w:r>
        <w:rPr>
          <w:color w:val="1A4450"/>
        </w:rPr>
        <w:pict>
          <v:rect id="矩形 43" o:spid="_x0000_s1148" o:spt="1" style="position:absolute;left:0pt;margin-left:-0.6pt;margin-top:35.55pt;height:26pt;width:188.7pt;z-index:251674624;mso-width-relative:page;mso-height-relative:page;" fillcolor="#BFD630" filled="t" stroked="f" coordsize="21600,21600">
            <v:path/>
            <v:fill type="gradient" on="t" color2="#F2F2D4" angle="90" focus="100%" focussize="0f,0f" focusposition="0f,0f"/>
            <v:stroke on="f"/>
            <v:imagedata o:title=""/>
            <o:lock v:ext="edit" aspectratio="f"/>
            <v:textbox>
              <w:txbxContent>
                <w:p w14:paraId="39E06A59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eastAsia="MiSans Medium" w:cs="Times New Roman"/>
                      <w:color w:val="000000" w:themeColor="text1"/>
                      <w:spacing w:val="23"/>
                      <w:sz w:val="24"/>
                    </w:rPr>
                    <w:t>Pr</w:t>
                  </w:r>
                  <w:r>
                    <w:rPr>
                      <w:rFonts w:hint="eastAsia" w:ascii="Times New Roman" w:hAnsi="Times New Roman" w:eastAsia="MiSans Medium" w:cs="Times New Roman"/>
                      <w:color w:val="000000" w:themeColor="text1"/>
                      <w:spacing w:val="23"/>
                      <w:sz w:val="24"/>
                      <w:lang w:val="en-US"/>
                    </w:rPr>
                    <w:t>ogram</w:t>
                  </w:r>
                  <w:r>
                    <w:rPr>
                      <w:rFonts w:ascii="Times New Roman" w:hAnsi="Times New Roman" w:eastAsia="MiSans Medium" w:cs="Times New Roman"/>
                      <w:color w:val="000000" w:themeColor="text1"/>
                      <w:spacing w:val="23"/>
                      <w:sz w:val="24"/>
                    </w:rPr>
                    <w:t xml:space="preserve"> Consultation</w:t>
                  </w:r>
                </w:p>
              </w:txbxContent>
            </v:textbox>
          </v:rect>
        </w:pict>
      </w:r>
      <w:r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</w:rPr>
        <w:t>项目咨询</w:t>
      </w:r>
    </w:p>
    <w:p w14:paraId="23586822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  <w:lang w:val="en-US"/>
        </w:rPr>
      </w:pPr>
    </w:p>
    <w:p w14:paraId="09BB6CFC">
      <w:pPr>
        <w:spacing w:line="360" w:lineRule="auto"/>
        <w:jc w:val="left"/>
        <w:rPr>
          <w:rFonts w:ascii="Arial Narrow" w:hAnsi="Arial Narrow" w:cs="Arial"/>
          <w:spacing w:val="6"/>
          <w:lang w:val="en-US"/>
        </w:rPr>
      </w:pPr>
    </w:p>
    <w:p w14:paraId="03205B2C">
      <w:pPr>
        <w:spacing w:line="360" w:lineRule="auto"/>
        <w:jc w:val="left"/>
        <w:rPr>
          <w:rFonts w:hint="eastAsia" w:ascii="Times New Roman" w:hAnsi="Times New Roman" w:eastAsia="宋体" w:cs="Calibri"/>
          <w:kern w:val="0"/>
          <w:sz w:val="22"/>
          <w:szCs w:val="21"/>
          <w:lang w:val="en-US" w:eastAsia="zh-CN" w:bidi="ar-SA"/>
          <w14:ligatures w14:val="standardContextual"/>
        </w:rPr>
      </w:pPr>
      <w:r>
        <w:rPr>
          <w:rFonts w:hint="eastAsia" w:ascii="Times New Roman" w:hAnsi="Times New Roman" w:cs="Calibri"/>
          <w:kern w:val="0"/>
          <w:sz w:val="22"/>
          <w:szCs w:val="21"/>
          <w:lang w:val="en-US" w:eastAsia="zh-CN" w:bidi="ar-SA"/>
          <w14:ligatures w14:val="standardContextual"/>
        </w:rPr>
        <w:t>成</w:t>
      </w:r>
      <w:r>
        <w:rPr>
          <w:rFonts w:hint="eastAsia" w:ascii="Times New Roman" w:hAnsi="Times New Roman" w:eastAsia="宋体" w:cs="Calibri"/>
          <w:kern w:val="0"/>
          <w:sz w:val="22"/>
          <w:szCs w:val="21"/>
          <w:lang w:val="en-US" w:eastAsia="zh-CN" w:bidi="ar-SA"/>
          <w14:ligatures w14:val="standardContextual"/>
        </w:rPr>
        <w:t>老师：13240031203（微信同步）</w:t>
      </w:r>
    </w:p>
    <w:p w14:paraId="434EFAEC">
      <w:pPr>
        <w:spacing w:line="360" w:lineRule="auto"/>
        <w:jc w:val="left"/>
        <w:rPr>
          <w:rFonts w:hint="eastAsia" w:ascii="Times New Roman" w:hAnsi="Times New Roman" w:eastAsia="宋体" w:cs="Calibri"/>
          <w:kern w:val="0"/>
          <w:sz w:val="22"/>
          <w:szCs w:val="21"/>
          <w:lang w:val="en-US" w:eastAsia="zh-CN" w:bidi="ar-SA"/>
          <w14:ligatures w14:val="standardContextual"/>
        </w:rPr>
      </w:pPr>
      <w:r>
        <w:rPr>
          <w:rFonts w:hint="eastAsia" w:ascii="Times New Roman" w:hAnsi="Times New Roman" w:eastAsia="宋体" w:cs="Calibri"/>
          <w:kern w:val="0"/>
          <w:sz w:val="22"/>
          <w:szCs w:val="21"/>
          <w:lang w:val="en-US" w:eastAsia="zh-CN" w:bidi="ar-SA"/>
          <w14:ligatures w14:val="standardContextual"/>
        </w:rPr>
        <w:t>或扫描下方二维码进行项目咨询</w:t>
      </w:r>
    </w:p>
    <w:p w14:paraId="37B9094B">
      <w:pPr>
        <w:spacing w:line="360" w:lineRule="auto"/>
        <w:jc w:val="left"/>
        <w:rPr>
          <w:rFonts w:hint="eastAsia" w:ascii="Times New Roman" w:hAnsi="Times New Roman" w:eastAsia="宋体" w:cs="Calibri"/>
          <w:kern w:val="0"/>
          <w:sz w:val="22"/>
          <w:szCs w:val="21"/>
          <w:lang w:val="en-US" w:eastAsia="zh-CN" w:bidi="ar-SA"/>
          <w14:ligatures w14:val="standardContextual"/>
        </w:rPr>
      </w:pPr>
      <w:r>
        <w:rPr>
          <w:rFonts w:hint="eastAsia" w:ascii="Times New Roman" w:hAnsi="Times New Roman" w:eastAsia="宋体" w:cs="Calibri"/>
          <w:kern w:val="0"/>
          <w:sz w:val="22"/>
          <w:szCs w:val="21"/>
          <w:lang w:val="en-US" w:eastAsia="zh-CN" w:bidi="ar-SA"/>
          <w14:ligatures w14:val="standardContextual"/>
        </w:rPr>
        <w:t>更多项目信息，欢迎关注锐尔教育公众号</w:t>
      </w:r>
    </w:p>
    <w:p w14:paraId="425922A3">
      <w:pPr>
        <w:spacing w:line="360" w:lineRule="auto"/>
        <w:jc w:val="left"/>
        <w:rPr>
          <w:rFonts w:ascii="Arial Narrow" w:hAnsi="Arial Narrow" w:cs="Arial"/>
          <w:spacing w:val="6"/>
          <w:lang w:val="en-US"/>
        </w:rPr>
      </w:pPr>
      <w:r>
        <w:rPr>
          <w:rFonts w:hint="eastAsia"/>
        </w:rPr>
        <w:drawing>
          <wp:inline distT="0" distB="0" distL="0" distR="0">
            <wp:extent cx="1439545" cy="1471930"/>
            <wp:effectExtent l="0" t="0" r="8255" b="13970"/>
            <wp:docPr id="2093250073" name="图片 2093250073" descr="C:/Users/30108/Desktop/成老师 二维码.jpg成老师 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3250073" name="图片 2093250073" descr="C:/Users/30108/Desktop/成老师 二维码.jpg成老师 二维码"/>
                    <pic:cNvPicPr>
                      <a:picLocks noChangeAspect="1"/>
                    </pic:cNvPicPr>
                  </pic:nvPicPr>
                  <pic:blipFill>
                    <a:blip r:embed="rId8"/>
                    <a:srcRect l="1100" r="1100"/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1471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Arial Narrow" w:hAnsi="Arial Narrow" w:cs="Arial"/>
          <w:spacing w:val="6"/>
          <w:lang w:val="en-US"/>
        </w:rPr>
        <w:t xml:space="preserve">  </w:t>
      </w:r>
      <w:r>
        <w:rPr>
          <w:rFonts w:hint="eastAsia"/>
        </w:rPr>
        <w:drawing>
          <wp:inline distT="0" distB="0" distL="0" distR="0">
            <wp:extent cx="1452880" cy="1452880"/>
            <wp:effectExtent l="0" t="0" r="13970" b="13970"/>
            <wp:docPr id="427230958" name="图片 427230958" descr="/Users/eisin/Desktop/WechatIMG12440.jpgWechatIMG12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230958" name="图片 427230958" descr="/Users/eisin/Desktop/WechatIMG12440.jpgWechatIMG12440"/>
                    <pic:cNvPicPr>
                      <a:picLocks noChangeAspect="1"/>
                    </pic:cNvPicPr>
                  </pic:nvPicPr>
                  <pic:blipFill>
                    <a:blip r:embed="rId9"/>
                    <a:srcRect l="5846" t="5929" r="5390" b="5307"/>
                    <a:stretch>
                      <a:fillRect/>
                    </a:stretch>
                  </pic:blipFill>
                  <pic:spPr>
                    <a:xfrm>
                      <a:off x="0" y="0"/>
                      <a:ext cx="1452880" cy="145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BE8FE2">
      <w:pPr>
        <w:spacing w:line="360" w:lineRule="auto"/>
        <w:rPr>
          <w:rFonts w:ascii="Arial Narrow" w:hAnsi="Arial Narrow"/>
          <w:szCs w:val="21"/>
        </w:rPr>
      </w:pPr>
    </w:p>
    <w:p w14:paraId="52781BC1">
      <w:pPr>
        <w:spacing w:line="360" w:lineRule="auto"/>
        <w:jc w:val="left"/>
        <w:rPr>
          <w:rFonts w:ascii="Arial Narrow" w:hAnsi="Arial Narrow" w:cs="Arial"/>
          <w:spacing w:val="6"/>
        </w:rPr>
      </w:pPr>
    </w:p>
    <w:p w14:paraId="4229597A">
      <w:pPr>
        <w:spacing w:line="360" w:lineRule="auto"/>
        <w:jc w:val="left"/>
        <w:rPr>
          <w:rFonts w:ascii="Arial Narrow" w:hAnsi="Arial Narrow" w:cs="Arial"/>
          <w:spacing w:val="6"/>
          <w:lang w:val="en-US"/>
        </w:rPr>
      </w:pPr>
    </w:p>
    <w:sectPr>
      <w:pgSz w:w="11906" w:h="16838"/>
      <w:pgMar w:top="1134" w:right="1134" w:bottom="1134" w:left="1134" w:header="709" w:footer="709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56033057-BB60-4E91-81C6-25F92D080DA3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F741205B-CAD2-4C0D-AA8C-688B9A134DEF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6E975589-43F8-4CA4-8F40-A81D3387DBB0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705CAC13-6DD9-40D8-AD09-7084FAE8CD03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5" w:fontKey="{309BF441-C758-4D22-804A-905339BB9304}"/>
  </w:font>
  <w:font w:name="MiSans Medium">
    <w:panose1 w:val="00000600000000000000"/>
    <w:charset w:val="86"/>
    <w:family w:val="auto"/>
    <w:pitch w:val="default"/>
    <w:sig w:usb0="00000001" w:usb1="0A0F1810" w:usb2="00000016" w:usb3="00000000" w:csb0="00040001" w:csb1="00000000"/>
    <w:embedRegular r:id="rId6" w:fontKey="{D4A22BAC-1903-47A6-B154-1529F32F628E}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  <w:embedRegular r:id="rId7" w:fontKey="{7FD67A8A-23AF-4420-BC97-2167061C497C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24C7BE"/>
    <w:multiLevelType w:val="singleLevel"/>
    <w:tmpl w:val="F424C7BE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28C25B7A"/>
    <w:multiLevelType w:val="multilevel"/>
    <w:tmpl w:val="28C25B7A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  <w:sz w:val="22"/>
        <w:szCs w:val="22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C9F3560"/>
    <w:multiLevelType w:val="singleLevel"/>
    <w:tmpl w:val="5C9F3560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ZGY3ODRhYTczOTE2OTAwY2NhYzY5OTZhYTU4MzM3OGQifQ=="/>
    <w:docVar w:name="KSO_WPS_MARK_KEY" w:val="e3768009-20f3-4edb-b4e0-ab3b810e37f9"/>
  </w:docVars>
  <w:rsids>
    <w:rsidRoot w:val="001904F8"/>
    <w:rsid w:val="00001675"/>
    <w:rsid w:val="00006828"/>
    <w:rsid w:val="0001642B"/>
    <w:rsid w:val="0002718C"/>
    <w:rsid w:val="000310C1"/>
    <w:rsid w:val="00056C40"/>
    <w:rsid w:val="00071BDF"/>
    <w:rsid w:val="00074695"/>
    <w:rsid w:val="00074A1C"/>
    <w:rsid w:val="00080488"/>
    <w:rsid w:val="00086B92"/>
    <w:rsid w:val="000938A5"/>
    <w:rsid w:val="000A2997"/>
    <w:rsid w:val="000B5ED6"/>
    <w:rsid w:val="000B69EA"/>
    <w:rsid w:val="000C0908"/>
    <w:rsid w:val="000C583B"/>
    <w:rsid w:val="000D4AE0"/>
    <w:rsid w:val="000D6600"/>
    <w:rsid w:val="000E1ED0"/>
    <w:rsid w:val="000E6D46"/>
    <w:rsid w:val="000F4FBA"/>
    <w:rsid w:val="000F794C"/>
    <w:rsid w:val="00122D00"/>
    <w:rsid w:val="0012649D"/>
    <w:rsid w:val="0012668B"/>
    <w:rsid w:val="0013065C"/>
    <w:rsid w:val="00131135"/>
    <w:rsid w:val="00131146"/>
    <w:rsid w:val="0014538C"/>
    <w:rsid w:val="001532CA"/>
    <w:rsid w:val="00154E4D"/>
    <w:rsid w:val="00160F81"/>
    <w:rsid w:val="0017325F"/>
    <w:rsid w:val="00183047"/>
    <w:rsid w:val="00183888"/>
    <w:rsid w:val="00185F6A"/>
    <w:rsid w:val="001904F8"/>
    <w:rsid w:val="00193933"/>
    <w:rsid w:val="001A11C7"/>
    <w:rsid w:val="001A328E"/>
    <w:rsid w:val="001A7421"/>
    <w:rsid w:val="001B24A1"/>
    <w:rsid w:val="001B5C98"/>
    <w:rsid w:val="001C6087"/>
    <w:rsid w:val="00200202"/>
    <w:rsid w:val="0020145D"/>
    <w:rsid w:val="00205119"/>
    <w:rsid w:val="00213BF2"/>
    <w:rsid w:val="00221760"/>
    <w:rsid w:val="00240C76"/>
    <w:rsid w:val="0025072E"/>
    <w:rsid w:val="002514B8"/>
    <w:rsid w:val="0026506C"/>
    <w:rsid w:val="0027006C"/>
    <w:rsid w:val="00292344"/>
    <w:rsid w:val="002959BD"/>
    <w:rsid w:val="002A02EC"/>
    <w:rsid w:val="002A7DC6"/>
    <w:rsid w:val="002B0EFE"/>
    <w:rsid w:val="002B5C35"/>
    <w:rsid w:val="002C59CF"/>
    <w:rsid w:val="002F5FF3"/>
    <w:rsid w:val="0030040E"/>
    <w:rsid w:val="0030766F"/>
    <w:rsid w:val="00321293"/>
    <w:rsid w:val="00321B21"/>
    <w:rsid w:val="00323253"/>
    <w:rsid w:val="0032565A"/>
    <w:rsid w:val="00354D72"/>
    <w:rsid w:val="00361E00"/>
    <w:rsid w:val="00370381"/>
    <w:rsid w:val="0037110A"/>
    <w:rsid w:val="00372975"/>
    <w:rsid w:val="00372B7E"/>
    <w:rsid w:val="00375877"/>
    <w:rsid w:val="00377907"/>
    <w:rsid w:val="00390811"/>
    <w:rsid w:val="0039384C"/>
    <w:rsid w:val="00394167"/>
    <w:rsid w:val="003A478F"/>
    <w:rsid w:val="003C3F8B"/>
    <w:rsid w:val="003C7029"/>
    <w:rsid w:val="003C78E2"/>
    <w:rsid w:val="003D254E"/>
    <w:rsid w:val="003D7708"/>
    <w:rsid w:val="003E1692"/>
    <w:rsid w:val="003F24D3"/>
    <w:rsid w:val="00400FE4"/>
    <w:rsid w:val="00404BC6"/>
    <w:rsid w:val="00405D52"/>
    <w:rsid w:val="00425CAF"/>
    <w:rsid w:val="004269AC"/>
    <w:rsid w:val="00426D14"/>
    <w:rsid w:val="004328AD"/>
    <w:rsid w:val="004406A6"/>
    <w:rsid w:val="00444BD3"/>
    <w:rsid w:val="00455938"/>
    <w:rsid w:val="00456200"/>
    <w:rsid w:val="004562FC"/>
    <w:rsid w:val="00461074"/>
    <w:rsid w:val="004629F7"/>
    <w:rsid w:val="00474F62"/>
    <w:rsid w:val="00480046"/>
    <w:rsid w:val="004811B0"/>
    <w:rsid w:val="00482DD5"/>
    <w:rsid w:val="00482F1E"/>
    <w:rsid w:val="00486D84"/>
    <w:rsid w:val="0049074D"/>
    <w:rsid w:val="00492AD6"/>
    <w:rsid w:val="004B0ADD"/>
    <w:rsid w:val="004B6C8C"/>
    <w:rsid w:val="004C6E13"/>
    <w:rsid w:val="004D05B1"/>
    <w:rsid w:val="004D53E0"/>
    <w:rsid w:val="004D5D11"/>
    <w:rsid w:val="004E3520"/>
    <w:rsid w:val="004E3BB8"/>
    <w:rsid w:val="004E5124"/>
    <w:rsid w:val="004E6DE0"/>
    <w:rsid w:val="004F3F52"/>
    <w:rsid w:val="004F6CC0"/>
    <w:rsid w:val="00500233"/>
    <w:rsid w:val="005022BA"/>
    <w:rsid w:val="0050251D"/>
    <w:rsid w:val="00502A4E"/>
    <w:rsid w:val="005030A1"/>
    <w:rsid w:val="00532BA7"/>
    <w:rsid w:val="00536099"/>
    <w:rsid w:val="00536FD4"/>
    <w:rsid w:val="005543CE"/>
    <w:rsid w:val="00555DD6"/>
    <w:rsid w:val="005564AD"/>
    <w:rsid w:val="005717E8"/>
    <w:rsid w:val="00572593"/>
    <w:rsid w:val="005979B2"/>
    <w:rsid w:val="005A2598"/>
    <w:rsid w:val="005B1E08"/>
    <w:rsid w:val="005B77E5"/>
    <w:rsid w:val="005C295F"/>
    <w:rsid w:val="005C7ADC"/>
    <w:rsid w:val="005D4E96"/>
    <w:rsid w:val="005E1726"/>
    <w:rsid w:val="005E1F98"/>
    <w:rsid w:val="005E7A1B"/>
    <w:rsid w:val="005E7A1D"/>
    <w:rsid w:val="005F4123"/>
    <w:rsid w:val="00610A67"/>
    <w:rsid w:val="006113C4"/>
    <w:rsid w:val="00614E45"/>
    <w:rsid w:val="006157F4"/>
    <w:rsid w:val="00621D55"/>
    <w:rsid w:val="00622563"/>
    <w:rsid w:val="006320EB"/>
    <w:rsid w:val="006342A7"/>
    <w:rsid w:val="00635776"/>
    <w:rsid w:val="00642CC4"/>
    <w:rsid w:val="00644D77"/>
    <w:rsid w:val="00651C48"/>
    <w:rsid w:val="00655FF9"/>
    <w:rsid w:val="00660C12"/>
    <w:rsid w:val="00660C4D"/>
    <w:rsid w:val="00670980"/>
    <w:rsid w:val="006779C1"/>
    <w:rsid w:val="00681327"/>
    <w:rsid w:val="006879FC"/>
    <w:rsid w:val="0069306B"/>
    <w:rsid w:val="006B3D87"/>
    <w:rsid w:val="006B5449"/>
    <w:rsid w:val="006D3326"/>
    <w:rsid w:val="006D6C60"/>
    <w:rsid w:val="006F3CA4"/>
    <w:rsid w:val="006F59D9"/>
    <w:rsid w:val="006F5F31"/>
    <w:rsid w:val="007007CE"/>
    <w:rsid w:val="00704B91"/>
    <w:rsid w:val="00717A20"/>
    <w:rsid w:val="00731827"/>
    <w:rsid w:val="00734FFB"/>
    <w:rsid w:val="00742365"/>
    <w:rsid w:val="00745FD0"/>
    <w:rsid w:val="00751A19"/>
    <w:rsid w:val="0075243E"/>
    <w:rsid w:val="00760602"/>
    <w:rsid w:val="00760765"/>
    <w:rsid w:val="00760E8C"/>
    <w:rsid w:val="00764ABA"/>
    <w:rsid w:val="0077105B"/>
    <w:rsid w:val="007729E9"/>
    <w:rsid w:val="00774F5B"/>
    <w:rsid w:val="007771AD"/>
    <w:rsid w:val="00780ACE"/>
    <w:rsid w:val="007827EB"/>
    <w:rsid w:val="0078688E"/>
    <w:rsid w:val="00790737"/>
    <w:rsid w:val="0079252E"/>
    <w:rsid w:val="007954C8"/>
    <w:rsid w:val="007964BA"/>
    <w:rsid w:val="007A2DFE"/>
    <w:rsid w:val="007C20E5"/>
    <w:rsid w:val="007C2244"/>
    <w:rsid w:val="007C3D93"/>
    <w:rsid w:val="007D1F78"/>
    <w:rsid w:val="007D4655"/>
    <w:rsid w:val="007E5DC0"/>
    <w:rsid w:val="007F73D0"/>
    <w:rsid w:val="00806C6A"/>
    <w:rsid w:val="00815E1A"/>
    <w:rsid w:val="0081693F"/>
    <w:rsid w:val="00816DA0"/>
    <w:rsid w:val="00817355"/>
    <w:rsid w:val="00821D0A"/>
    <w:rsid w:val="00823559"/>
    <w:rsid w:val="008272C4"/>
    <w:rsid w:val="00832433"/>
    <w:rsid w:val="00837C21"/>
    <w:rsid w:val="00840532"/>
    <w:rsid w:val="00840954"/>
    <w:rsid w:val="00847060"/>
    <w:rsid w:val="008518AF"/>
    <w:rsid w:val="00855940"/>
    <w:rsid w:val="00857B67"/>
    <w:rsid w:val="0086145E"/>
    <w:rsid w:val="00884192"/>
    <w:rsid w:val="00890D9B"/>
    <w:rsid w:val="008933CA"/>
    <w:rsid w:val="008A40FD"/>
    <w:rsid w:val="008B281A"/>
    <w:rsid w:val="008B776A"/>
    <w:rsid w:val="008D5CA8"/>
    <w:rsid w:val="008D6ABD"/>
    <w:rsid w:val="008E0EE6"/>
    <w:rsid w:val="008E3A5C"/>
    <w:rsid w:val="008F063B"/>
    <w:rsid w:val="008F5742"/>
    <w:rsid w:val="008F7DAF"/>
    <w:rsid w:val="009012E7"/>
    <w:rsid w:val="00911EFC"/>
    <w:rsid w:val="00921FEB"/>
    <w:rsid w:val="0092546E"/>
    <w:rsid w:val="00931BDC"/>
    <w:rsid w:val="00931FDE"/>
    <w:rsid w:val="00941928"/>
    <w:rsid w:val="00942660"/>
    <w:rsid w:val="009448DB"/>
    <w:rsid w:val="009450F6"/>
    <w:rsid w:val="00955832"/>
    <w:rsid w:val="00961AD8"/>
    <w:rsid w:val="009669ED"/>
    <w:rsid w:val="00973BC2"/>
    <w:rsid w:val="009A0BD8"/>
    <w:rsid w:val="009A7F2C"/>
    <w:rsid w:val="009B1EC4"/>
    <w:rsid w:val="009B5886"/>
    <w:rsid w:val="009B7077"/>
    <w:rsid w:val="009B761F"/>
    <w:rsid w:val="009C50A4"/>
    <w:rsid w:val="009D231D"/>
    <w:rsid w:val="009E2836"/>
    <w:rsid w:val="009F123C"/>
    <w:rsid w:val="009F3C93"/>
    <w:rsid w:val="00A00A29"/>
    <w:rsid w:val="00A1200E"/>
    <w:rsid w:val="00A138D1"/>
    <w:rsid w:val="00A13DA6"/>
    <w:rsid w:val="00A21390"/>
    <w:rsid w:val="00A25A11"/>
    <w:rsid w:val="00A34ACE"/>
    <w:rsid w:val="00A40002"/>
    <w:rsid w:val="00A5085D"/>
    <w:rsid w:val="00A55CE4"/>
    <w:rsid w:val="00A84A3F"/>
    <w:rsid w:val="00A86BD1"/>
    <w:rsid w:val="00A96004"/>
    <w:rsid w:val="00AA30AF"/>
    <w:rsid w:val="00AB4CA4"/>
    <w:rsid w:val="00AC38AB"/>
    <w:rsid w:val="00AD5F5B"/>
    <w:rsid w:val="00AE3244"/>
    <w:rsid w:val="00B01B4F"/>
    <w:rsid w:val="00B03A35"/>
    <w:rsid w:val="00B03E24"/>
    <w:rsid w:val="00B07620"/>
    <w:rsid w:val="00B1415C"/>
    <w:rsid w:val="00B21531"/>
    <w:rsid w:val="00B21FF3"/>
    <w:rsid w:val="00B2632B"/>
    <w:rsid w:val="00B4314F"/>
    <w:rsid w:val="00B50E58"/>
    <w:rsid w:val="00B569E1"/>
    <w:rsid w:val="00B6059A"/>
    <w:rsid w:val="00B60AFA"/>
    <w:rsid w:val="00B60E17"/>
    <w:rsid w:val="00B61B46"/>
    <w:rsid w:val="00B66551"/>
    <w:rsid w:val="00B66C98"/>
    <w:rsid w:val="00B702D4"/>
    <w:rsid w:val="00B725DB"/>
    <w:rsid w:val="00B83AD3"/>
    <w:rsid w:val="00BA14D3"/>
    <w:rsid w:val="00BA5CE2"/>
    <w:rsid w:val="00BA726D"/>
    <w:rsid w:val="00BB73B0"/>
    <w:rsid w:val="00BD022F"/>
    <w:rsid w:val="00BD6728"/>
    <w:rsid w:val="00BE0804"/>
    <w:rsid w:val="00BF36C1"/>
    <w:rsid w:val="00C14C20"/>
    <w:rsid w:val="00C162D7"/>
    <w:rsid w:val="00C17493"/>
    <w:rsid w:val="00C27F74"/>
    <w:rsid w:val="00C30289"/>
    <w:rsid w:val="00C44F35"/>
    <w:rsid w:val="00C45A5D"/>
    <w:rsid w:val="00C55F07"/>
    <w:rsid w:val="00C76175"/>
    <w:rsid w:val="00C81ADF"/>
    <w:rsid w:val="00C941C4"/>
    <w:rsid w:val="00C95113"/>
    <w:rsid w:val="00C968FD"/>
    <w:rsid w:val="00C97B46"/>
    <w:rsid w:val="00CA2A0D"/>
    <w:rsid w:val="00CA5AA5"/>
    <w:rsid w:val="00CA793F"/>
    <w:rsid w:val="00CB4CF7"/>
    <w:rsid w:val="00CC2952"/>
    <w:rsid w:val="00CC2A70"/>
    <w:rsid w:val="00CC4C09"/>
    <w:rsid w:val="00CD1471"/>
    <w:rsid w:val="00CD1BD5"/>
    <w:rsid w:val="00CD518A"/>
    <w:rsid w:val="00CE3021"/>
    <w:rsid w:val="00CE5892"/>
    <w:rsid w:val="00CF67CD"/>
    <w:rsid w:val="00D04785"/>
    <w:rsid w:val="00D06F76"/>
    <w:rsid w:val="00D07980"/>
    <w:rsid w:val="00D12DEC"/>
    <w:rsid w:val="00D15189"/>
    <w:rsid w:val="00D17CAA"/>
    <w:rsid w:val="00D20A74"/>
    <w:rsid w:val="00D23517"/>
    <w:rsid w:val="00D236E3"/>
    <w:rsid w:val="00D26CB3"/>
    <w:rsid w:val="00D3081C"/>
    <w:rsid w:val="00D33D79"/>
    <w:rsid w:val="00D33E70"/>
    <w:rsid w:val="00D44F38"/>
    <w:rsid w:val="00D57C2D"/>
    <w:rsid w:val="00D630DD"/>
    <w:rsid w:val="00D63ED1"/>
    <w:rsid w:val="00D63ED5"/>
    <w:rsid w:val="00D72FD1"/>
    <w:rsid w:val="00D7616F"/>
    <w:rsid w:val="00D76968"/>
    <w:rsid w:val="00D8452C"/>
    <w:rsid w:val="00D8725F"/>
    <w:rsid w:val="00DA04C6"/>
    <w:rsid w:val="00DA0B25"/>
    <w:rsid w:val="00DA38A9"/>
    <w:rsid w:val="00DA4869"/>
    <w:rsid w:val="00DB04A2"/>
    <w:rsid w:val="00DC2F68"/>
    <w:rsid w:val="00DD2E11"/>
    <w:rsid w:val="00DD4795"/>
    <w:rsid w:val="00DE1FA9"/>
    <w:rsid w:val="00DE6A80"/>
    <w:rsid w:val="00E127C9"/>
    <w:rsid w:val="00E14129"/>
    <w:rsid w:val="00E1600F"/>
    <w:rsid w:val="00E31E4D"/>
    <w:rsid w:val="00E40AFE"/>
    <w:rsid w:val="00E5324E"/>
    <w:rsid w:val="00E63D48"/>
    <w:rsid w:val="00E64DB6"/>
    <w:rsid w:val="00E71051"/>
    <w:rsid w:val="00E90868"/>
    <w:rsid w:val="00E92CBB"/>
    <w:rsid w:val="00EB3876"/>
    <w:rsid w:val="00EB5C79"/>
    <w:rsid w:val="00EB6293"/>
    <w:rsid w:val="00EC26D2"/>
    <w:rsid w:val="00EC2D01"/>
    <w:rsid w:val="00EC5773"/>
    <w:rsid w:val="00ED4163"/>
    <w:rsid w:val="00ED65A1"/>
    <w:rsid w:val="00ED68A6"/>
    <w:rsid w:val="00ED755C"/>
    <w:rsid w:val="00EE2518"/>
    <w:rsid w:val="00EE778A"/>
    <w:rsid w:val="00EF51FA"/>
    <w:rsid w:val="00F23EEF"/>
    <w:rsid w:val="00F30BFB"/>
    <w:rsid w:val="00F35393"/>
    <w:rsid w:val="00F41207"/>
    <w:rsid w:val="00F42A0F"/>
    <w:rsid w:val="00F531E5"/>
    <w:rsid w:val="00F57459"/>
    <w:rsid w:val="00F64243"/>
    <w:rsid w:val="00F65550"/>
    <w:rsid w:val="00F657B2"/>
    <w:rsid w:val="00F7017B"/>
    <w:rsid w:val="00F70DD3"/>
    <w:rsid w:val="00F77AAD"/>
    <w:rsid w:val="00F84D2C"/>
    <w:rsid w:val="00F96D5D"/>
    <w:rsid w:val="00FA19AC"/>
    <w:rsid w:val="00FB4ABD"/>
    <w:rsid w:val="00FC2E01"/>
    <w:rsid w:val="00FC517D"/>
    <w:rsid w:val="00FD2D9B"/>
    <w:rsid w:val="00FD2F53"/>
    <w:rsid w:val="00FE002F"/>
    <w:rsid w:val="00FE5430"/>
    <w:rsid w:val="00FF310C"/>
    <w:rsid w:val="00FF6350"/>
    <w:rsid w:val="03680F76"/>
    <w:rsid w:val="03703AE3"/>
    <w:rsid w:val="05623468"/>
    <w:rsid w:val="090812A4"/>
    <w:rsid w:val="09CF2ED2"/>
    <w:rsid w:val="0A6F5E4D"/>
    <w:rsid w:val="0A7E6359"/>
    <w:rsid w:val="0A9D14CD"/>
    <w:rsid w:val="0B5B68EE"/>
    <w:rsid w:val="0B79432C"/>
    <w:rsid w:val="0B9A4273"/>
    <w:rsid w:val="0BAE4AB7"/>
    <w:rsid w:val="0C4A769D"/>
    <w:rsid w:val="0D8E27E0"/>
    <w:rsid w:val="1230601B"/>
    <w:rsid w:val="12EF1F73"/>
    <w:rsid w:val="136B08A8"/>
    <w:rsid w:val="13824B5B"/>
    <w:rsid w:val="13FB2517"/>
    <w:rsid w:val="155062F9"/>
    <w:rsid w:val="15CE063D"/>
    <w:rsid w:val="161F618A"/>
    <w:rsid w:val="1B0B373B"/>
    <w:rsid w:val="1B216B68"/>
    <w:rsid w:val="1C7802AD"/>
    <w:rsid w:val="1EA21500"/>
    <w:rsid w:val="1EAD45F0"/>
    <w:rsid w:val="1F0F4FED"/>
    <w:rsid w:val="1F901016"/>
    <w:rsid w:val="20790B8D"/>
    <w:rsid w:val="224E6799"/>
    <w:rsid w:val="23850595"/>
    <w:rsid w:val="23955730"/>
    <w:rsid w:val="23F42A3B"/>
    <w:rsid w:val="24C4455F"/>
    <w:rsid w:val="27D23FFF"/>
    <w:rsid w:val="294A2A46"/>
    <w:rsid w:val="29AE3D0A"/>
    <w:rsid w:val="29E42C0D"/>
    <w:rsid w:val="2A5F688F"/>
    <w:rsid w:val="2C900B3C"/>
    <w:rsid w:val="2CA36F2D"/>
    <w:rsid w:val="2D093B0B"/>
    <w:rsid w:val="2F6A1E60"/>
    <w:rsid w:val="2FAA59A2"/>
    <w:rsid w:val="300F3BCD"/>
    <w:rsid w:val="31E7004C"/>
    <w:rsid w:val="32A4272B"/>
    <w:rsid w:val="3960797D"/>
    <w:rsid w:val="3A2A25B3"/>
    <w:rsid w:val="3A7D6D6A"/>
    <w:rsid w:val="3AD201EB"/>
    <w:rsid w:val="3E063608"/>
    <w:rsid w:val="40A354D7"/>
    <w:rsid w:val="419A2967"/>
    <w:rsid w:val="43DD7852"/>
    <w:rsid w:val="45EA0E77"/>
    <w:rsid w:val="45FD55EE"/>
    <w:rsid w:val="46301ED1"/>
    <w:rsid w:val="463445BE"/>
    <w:rsid w:val="46431172"/>
    <w:rsid w:val="47891ABA"/>
    <w:rsid w:val="4905484E"/>
    <w:rsid w:val="494E5765"/>
    <w:rsid w:val="49892857"/>
    <w:rsid w:val="4A0D6FBD"/>
    <w:rsid w:val="4BAD461A"/>
    <w:rsid w:val="4CAC5368"/>
    <w:rsid w:val="4D072152"/>
    <w:rsid w:val="4D8F5229"/>
    <w:rsid w:val="50B03480"/>
    <w:rsid w:val="50EA4E1F"/>
    <w:rsid w:val="51280CB3"/>
    <w:rsid w:val="51F258A2"/>
    <w:rsid w:val="531D4FA4"/>
    <w:rsid w:val="556D20DC"/>
    <w:rsid w:val="57044E2F"/>
    <w:rsid w:val="57054801"/>
    <w:rsid w:val="5CAB73AC"/>
    <w:rsid w:val="5CED5F56"/>
    <w:rsid w:val="5E2C608F"/>
    <w:rsid w:val="601F7C49"/>
    <w:rsid w:val="61A57F41"/>
    <w:rsid w:val="638B442C"/>
    <w:rsid w:val="65B91702"/>
    <w:rsid w:val="65D160EB"/>
    <w:rsid w:val="663366B5"/>
    <w:rsid w:val="69F146A9"/>
    <w:rsid w:val="6A532292"/>
    <w:rsid w:val="6A9A5538"/>
    <w:rsid w:val="6AA24C54"/>
    <w:rsid w:val="6D1944BE"/>
    <w:rsid w:val="71DD295D"/>
    <w:rsid w:val="774B522C"/>
    <w:rsid w:val="77A82E52"/>
    <w:rsid w:val="790576B4"/>
    <w:rsid w:val="7C8B3086"/>
    <w:rsid w:val="7C8D2B6B"/>
    <w:rsid w:val="7FB5CC5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宋体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宋体" w:hAnsi="宋体" w:eastAsia="宋体" w:cstheme="minorBidi"/>
      <w:kern w:val="2"/>
      <w:sz w:val="22"/>
      <w:szCs w:val="22"/>
      <w:lang w:val="en-GB" w:eastAsia="zh-CN" w:bidi="ar-SA"/>
      <w14:ligatures w14:val="standardContextual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4"/>
      <w:szCs w:val="24"/>
      <w:lang w:val="en-US" w:eastAsia="en-US" w:bidi="ar-SA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</w:pPr>
  </w:style>
  <w:style w:type="paragraph" w:styleId="5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  <w:szCs w:val="24"/>
    </w:rPr>
  </w:style>
  <w:style w:type="table" w:styleId="7">
    <w:name w:val="Table Grid"/>
    <w:basedOn w:val="6"/>
    <w:qFormat/>
    <w:uiPriority w:val="0"/>
    <w:pPr>
      <w:widowControl w:val="0"/>
    </w:pPr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unhideWhenUsed/>
    <w:qFormat/>
    <w:uiPriority w:val="99"/>
    <w:rPr>
      <w:color w:val="0563C1" w:themeColor="hyperlink"/>
      <w:u w:val="single"/>
    </w:rPr>
  </w:style>
  <w:style w:type="character" w:customStyle="1" w:styleId="10">
    <w:name w:val="页眉 字符"/>
    <w:basedOn w:val="8"/>
    <w:link w:val="4"/>
    <w:qFormat/>
    <w:uiPriority w:val="99"/>
  </w:style>
  <w:style w:type="character" w:customStyle="1" w:styleId="11">
    <w:name w:val="页脚 字符"/>
    <w:basedOn w:val="8"/>
    <w:link w:val="3"/>
    <w:qFormat/>
    <w:uiPriority w:val="99"/>
  </w:style>
  <w:style w:type="paragraph" w:styleId="12">
    <w:name w:val="List Paragraph"/>
    <w:basedOn w:val="1"/>
    <w:qFormat/>
    <w:uiPriority w:val="34"/>
    <w:pPr>
      <w:widowControl w:val="0"/>
      <w:ind w:firstLine="420" w:firstLineChars="200"/>
    </w:pPr>
    <w:rPr>
      <w:rFonts w:ascii="Times New Roman" w:hAnsi="Times New Roman" w:cs="Times New Roman"/>
      <w:sz w:val="21"/>
      <w:szCs w:val="24"/>
      <w:lang w:val="en-US"/>
      <w14:ligatures w14:val="none"/>
    </w:rPr>
  </w:style>
  <w:style w:type="paragraph" w:customStyle="1" w:styleId="13">
    <w:name w:val="列表段落1"/>
    <w:basedOn w:val="1"/>
    <w:qFormat/>
    <w:uiPriority w:val="99"/>
    <w:pPr>
      <w:widowControl w:val="0"/>
      <w:ind w:firstLine="420" w:firstLineChars="200"/>
    </w:pPr>
    <w:rPr>
      <w:rFonts w:ascii="Times New Roman" w:hAnsi="Times New Roman" w:cs="Times New Roman"/>
      <w:sz w:val="21"/>
      <w:szCs w:val="24"/>
      <w:lang w:val="en-US"/>
      <w14:ligatures w14:val="none"/>
    </w:rPr>
  </w:style>
  <w:style w:type="character" w:customStyle="1" w:styleId="14">
    <w:name w:val="Other|1_"/>
    <w:basedOn w:val="8"/>
    <w:link w:val="15"/>
    <w:qFormat/>
    <w:uiPriority w:val="0"/>
    <w:rPr>
      <w:sz w:val="26"/>
      <w:szCs w:val="26"/>
    </w:rPr>
  </w:style>
  <w:style w:type="paragraph" w:customStyle="1" w:styleId="15">
    <w:name w:val="Other|1"/>
    <w:basedOn w:val="1"/>
    <w:link w:val="14"/>
    <w:qFormat/>
    <w:uiPriority w:val="0"/>
    <w:pPr>
      <w:widowControl w:val="0"/>
      <w:jc w:val="center"/>
    </w:pPr>
    <w:rPr>
      <w:sz w:val="26"/>
      <w:szCs w:val="26"/>
    </w:rPr>
  </w:style>
  <w:style w:type="paragraph" w:customStyle="1" w:styleId="16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  <w:style w:type="table" w:customStyle="1" w:styleId="1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47"/>
    <customShpInfo spid="_x0000_s1041"/>
    <customShpInfo spid="_x0000_s1045"/>
    <customShpInfo spid="_x0000_s1036"/>
    <customShpInfo spid="_x0000_s1035"/>
    <customShpInfo spid="_x0000_s1046"/>
    <customShpInfo spid="_x0000_s1145"/>
    <customShpInfo spid="_x0000_s1142"/>
    <customShpInfo spid="_x0000_s1147"/>
    <customShpInfo spid="_x0000_s1141"/>
    <customShpInfo spid="_x0000_s1144"/>
    <customShpInfo spid="_x0000_s1143"/>
    <customShpInfo spid="_x0000_s1138"/>
    <customShpInfo spid="_x0000_s1140"/>
    <customShpInfo spid="_x0000_s114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2102</Words>
  <Characters>2213</Characters>
  <Lines>27</Lines>
  <Paragraphs>7</Paragraphs>
  <TotalTime>0</TotalTime>
  <ScaleCrop>false</ScaleCrop>
  <LinksUpToDate>false</LinksUpToDate>
  <CharactersWithSpaces>2242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2023-08-28T14:38:00Z</dcterms:created>
  <dc:creator>rong cheng</dc:creator>
  <cp:lastModifiedBy>锐尔</cp:lastModifiedBy>
  <cp:lastPrinted>2023-08-28T17:43:00Z</cp:lastPrinted>
  <dcterms:modified xsi:type="dcterms:W3CDTF">2026-03-02T06:22:00Z</dcterms:modified>
  <cp:revision>121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636B8D555A5C4C0D8C3F120BFD896F6B_12</vt:lpwstr>
  </property>
  <property fmtid="{D5CDD505-2E9C-101B-9397-08002B2CF9AE}" pid="4" name="KSOTemplateDocerSaveRecord">
    <vt:lpwstr>eyJoZGlkIjoiOGE1YmQwYWU2ZTc5ODNhYWQ3ZDkwMjkxMzFjOGEwNGIiLCJ1c2VySWQiOiI4OTY2MDI4ODkifQ==</vt:lpwstr>
  </property>
</Properties>
</file>