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“工商管理”项目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7F1A6735">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220229D6">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Cam</w:t>
                  </w:r>
                  <w:r>
                    <w:rPr>
                      <w:rFonts w:ascii="Times New Roman" w:hAnsi="Times New Roman" w:eastAsia="MiSans Medium" w:cs="Times New Roman"/>
                      <w:snapToGrid w:val="0"/>
                      <w:color w:val="000000" w:themeColor="text1"/>
                      <w:spacing w:val="20"/>
                      <w:kern w:val="0"/>
                      <w:sz w:val="24"/>
                      <w:lang w:val="en-US"/>
                    </w:rPr>
                    <w:t>bridge</w:t>
                  </w:r>
                </w:p>
                <w:p w14:paraId="0003E7BB">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066E4717">
      <w:pPr>
        <w:jc w:val="left"/>
        <w:rPr>
          <w:rFonts w:ascii="Arial" w:hAnsi="Arial" w:eastAsia="微软雅黑" w:cs="Arial"/>
          <w:b/>
          <w:bCs/>
          <w:color w:val="2D8FCF"/>
          <w:spacing w:val="6"/>
          <w:sz w:val="40"/>
          <w:szCs w:val="40"/>
        </w:rPr>
      </w:pPr>
    </w:p>
    <w:p w14:paraId="5A003798">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2C2A6BA0">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2BF20EAD">
                  <w:pPr>
                    <w:jc w:val="left"/>
                    <w:rPr>
                      <w:rFonts w:hint="eastAsia"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3369AB65">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32D7D3B1">
      <w:pPr>
        <w:jc w:val="left"/>
        <w:rPr>
          <w:rFonts w:ascii="Arial" w:hAnsi="Arial" w:eastAsia="微软雅黑" w:cs="Arial"/>
          <w:b/>
          <w:bCs/>
          <w:color w:val="2D8FCF"/>
          <w:spacing w:val="6"/>
          <w:sz w:val="40"/>
          <w:szCs w:val="40"/>
        </w:rPr>
      </w:pPr>
    </w:p>
    <w:p w14:paraId="60B21BCD">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eastAsia" w:ascii="Arial Narrow" w:hAnsi="Arial Narrow"/>
          <w:szCs w:val="21"/>
        </w:rPr>
      </w:pPr>
      <w:r>
        <w:rPr>
          <w:rFonts w:hint="default" w:ascii="Times New Roman" w:hAnsi="Times New Roman" w:cs="Times New Roman"/>
          <w:szCs w:val="21"/>
        </w:rPr>
        <w:t>本课程植根于管理学、市场营销、公共管理、公关广告与产业经济学的复合知识基础，旨在剖析在全球可持续发展议程下，企业如何系统性地建构、管理并转化其品牌资产。课程将探讨可持续商业模式、技术创新、叙事传播与跨部门协同如何共同塑造品牌的长期价值与市场竞争力。学生将学习分析制度环境与市场生态的互动，评估绿色创新在品牌叙事与消费者关系中的作用，并理解在动态价值链中，企业如何与政府、社群及上下游伙伴协作，共同应对风险、创造共享价值，从而推动品牌增长与可持续目标的实现。</w:t>
      </w:r>
    </w:p>
    <w:p w14:paraId="1BFD2152">
      <w:pPr>
        <w:jc w:val="left"/>
        <w:rPr>
          <w:rFonts w:hint="eastAsia" w:ascii="Arial" w:hAnsi="Arial" w:eastAsia="微软雅黑" w:cs="Arial"/>
          <w:b/>
          <w:bCs/>
          <w:color w:val="2D8FCF"/>
          <w:spacing w:val="6"/>
          <w:sz w:val="40"/>
          <w:szCs w:val="40"/>
        </w:rPr>
      </w:pPr>
    </w:p>
    <w:p w14:paraId="1C6D25EA">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05DB6ADD">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298F6252">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1A28B67F">
      <w:pPr>
        <w:spacing w:line="360" w:lineRule="auto"/>
        <w:rPr>
          <w:rFonts w:ascii="Arial Narrow" w:hAnsi="Arial Narrow"/>
          <w:szCs w:val="21"/>
        </w:rPr>
      </w:pPr>
    </w:p>
    <w:p w14:paraId="4D47D097">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0AC85848">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70E3D80">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21E9B6F4">
                  <w:pPr>
                    <w:rPr>
                      <w:rFonts w:hint="eastAsia"/>
                    </w:rPr>
                  </w:pPr>
                </w:p>
              </w:txbxContent>
            </v:textbox>
          </v:rect>
        </w:pict>
      </w:r>
      <w:r>
        <w:rPr>
          <w:rFonts w:hint="eastAsia" w:ascii="Arial" w:hAnsi="Arial" w:eastAsia="微软雅黑" w:cs="Arial"/>
          <w:b/>
          <w:bCs/>
          <w:color w:val="1A4450"/>
          <w:spacing w:val="6"/>
          <w:sz w:val="40"/>
          <w:szCs w:val="40"/>
        </w:rPr>
        <w:t>项目特色</w:t>
      </w:r>
    </w:p>
    <w:p w14:paraId="4618E89F">
      <w:pPr>
        <w:jc w:val="left"/>
        <w:rPr>
          <w:rFonts w:ascii="Arial" w:hAnsi="Arial" w:eastAsia="微软雅黑" w:cs="Arial"/>
          <w:b/>
          <w:bCs/>
          <w:color w:val="2D8FCF"/>
          <w:spacing w:val="6"/>
          <w:sz w:val="40"/>
          <w:szCs w:val="40"/>
        </w:rPr>
      </w:pPr>
    </w:p>
    <w:p w14:paraId="694C848B">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2A947D80">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5.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4F7DA87A">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74A92A6D">
                  <w:pPr>
                    <w:rPr>
                      <w:rFonts w:hint="eastAsia"/>
                    </w:rPr>
                  </w:pPr>
                </w:p>
              </w:txbxContent>
            </v:textbox>
          </v:rect>
        </w:pict>
      </w:r>
      <w:r>
        <w:rPr>
          <w:rFonts w:hint="eastAsia" w:ascii="Arial" w:hAnsi="Arial" w:eastAsia="微软雅黑" w:cs="Arial"/>
          <w:b/>
          <w:bCs/>
          <w:color w:val="1A4450"/>
          <w:spacing w:val="6"/>
          <w:sz w:val="40"/>
          <w:szCs w:val="40"/>
        </w:rPr>
        <w:t>项目详情</w:t>
      </w:r>
    </w:p>
    <w:p w14:paraId="03369D83">
      <w:pPr>
        <w:jc w:val="left"/>
        <w:rPr>
          <w:rFonts w:ascii="Arial" w:hAnsi="Arial" w:eastAsia="微软雅黑" w:cs="Arial"/>
          <w:b/>
          <w:bCs/>
          <w:color w:val="2D8FCF"/>
          <w:spacing w:val="6"/>
          <w:sz w:val="40"/>
          <w:szCs w:val="40"/>
          <w:lang w:val="en-US"/>
        </w:rPr>
      </w:pPr>
    </w:p>
    <w:p w14:paraId="2F33EAA3">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eastAsia" w:ascii="Times New Roman" w:hAnsi="Times New Roman" w:cs="Times New Roman"/>
          <w:lang w:val="en-US" w:eastAsia="zh-CN"/>
        </w:rPr>
        <w:t>7</w:t>
      </w:r>
      <w:r>
        <w:rPr>
          <w:rFonts w:hint="default" w:ascii="Times New Roman" w:hAnsi="Times New Roman" w:cs="Times New Roman"/>
          <w:lang w:val="en-US"/>
        </w:rPr>
        <w:t>月</w:t>
      </w:r>
      <w:r>
        <w:rPr>
          <w:rFonts w:hint="eastAsia" w:ascii="Times New Roman" w:hAnsi="Times New Roman" w:cs="Times New Roman"/>
          <w:lang w:val="en-US" w:eastAsia="zh-CN"/>
        </w:rPr>
        <w:t>20</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2</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可持续发展目标（SDG）学术会议</w:t>
      </w:r>
    </w:p>
    <w:p w14:paraId="74BC17B5">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持续发展目标（SDGs）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41A45F1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Shaz Ansari ：</w:t>
      </w:r>
      <w:r>
        <w:rPr>
          <w:rFonts w:hint="default" w:ascii="Times New Roman" w:hAnsi="Times New Roman" w:eastAsia="宋体" w:cs="Times New Roman"/>
          <w:kern w:val="0"/>
          <w:sz w:val="22"/>
          <w:szCs w:val="22"/>
          <w:lang w:val="en-US" w:eastAsia="zh-CN" w:bidi="ar-SA"/>
          <w14:ligatures w14:val="none"/>
        </w:rPr>
        <w:t>剑桥大学</w:t>
      </w:r>
      <w:r>
        <w:rPr>
          <w:rFonts w:hint="default" w:ascii="Times New Roman" w:hAnsi="Times New Roman" w:cs="Times New Roman"/>
          <w:kern w:val="0"/>
          <w:sz w:val="22"/>
          <w:szCs w:val="22"/>
          <w:lang w:val="en-US" w:eastAsia="zh-CN" w:bidi="ar-SA"/>
          <w14:ligatures w14:val="none"/>
        </w:rPr>
        <w:t>嘉治商学院战略与创新教授，</w:t>
      </w:r>
      <w:r>
        <w:rPr>
          <w:rFonts w:hint="default" w:ascii="Times New Roman" w:hAnsi="Times New Roman" w:eastAsia="宋体" w:cs="Times New Roman"/>
          <w:kern w:val="0"/>
          <w:sz w:val="22"/>
          <w:szCs w:val="22"/>
          <w:lang w:val="en-US" w:eastAsia="zh-CN" w:bidi="ar-SA"/>
          <w14:ligatures w14:val="none"/>
        </w:rPr>
        <w:t>剑桥大学</w:t>
      </w:r>
      <w:r>
        <w:rPr>
          <w:rFonts w:hint="default" w:ascii="Times New Roman" w:hAnsi="Times New Roman" w:cs="Times New Roman"/>
          <w:kern w:val="0"/>
          <w:sz w:val="22"/>
          <w:szCs w:val="22"/>
          <w:lang w:val="en-US" w:eastAsia="zh-CN" w:bidi="ar-SA"/>
          <w14:ligatures w14:val="none"/>
        </w:rPr>
        <w:t>嘉治商学院战略与国际商务小组负责人。</w:t>
      </w:r>
    </w:p>
    <w:p w14:paraId="7E3FF058">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Matthew Grimes ：</w:t>
      </w:r>
      <w:r>
        <w:rPr>
          <w:rFonts w:hint="default" w:ascii="Times New Roman" w:hAnsi="Times New Roman" w:eastAsia="宋体" w:cs="Times New Roman"/>
          <w:kern w:val="0"/>
          <w:sz w:val="22"/>
          <w:szCs w:val="22"/>
          <w:lang w:val="en-US" w:eastAsia="zh-CN" w:bidi="ar-SA"/>
          <w14:ligatures w14:val="none"/>
        </w:rPr>
        <w:t>剑桥大学</w:t>
      </w:r>
      <w:r>
        <w:rPr>
          <w:rFonts w:hint="default" w:ascii="Times New Roman" w:hAnsi="Times New Roman" w:cs="Times New Roman"/>
          <w:kern w:val="0"/>
          <w:sz w:val="22"/>
          <w:szCs w:val="22"/>
          <w:lang w:val="en-US" w:eastAsia="zh-CN" w:bidi="ar-SA"/>
          <w14:ligatures w14:val="none"/>
        </w:rPr>
        <w:t>嘉治商学院创业和可持续未来教授，剑桥大学创业中心联席主任。</w:t>
      </w:r>
    </w:p>
    <w:p w14:paraId="7398462D">
      <w:pPr>
        <w:spacing w:line="360" w:lineRule="auto"/>
        <w:jc w:val="left"/>
        <w:rPr>
          <w:rFonts w:hint="default" w:ascii="Times New Roman" w:hAnsi="Times New Roman" w:cs="Times New Roman"/>
          <w:b/>
          <w:bCs/>
          <w:kern w:val="0"/>
        </w:rPr>
      </w:pPr>
    </w:p>
    <w:p w14:paraId="5BF454CA">
      <w:pPr>
        <w:spacing w:line="360" w:lineRule="auto"/>
        <w:jc w:val="left"/>
        <w:rPr>
          <w:rFonts w:hint="default" w:ascii="Times New Roman" w:hAnsi="Times New Roman" w:cs="Times New Roman"/>
        </w:rPr>
      </w:pPr>
      <w:r>
        <w:rPr>
          <w:rFonts w:hint="default" w:ascii="Times New Roman" w:hAnsi="Times New Roman" w:cs="Times New Roman"/>
          <w:b/>
          <w:bCs/>
          <w:kern w:val="0"/>
        </w:rPr>
        <w:t>【推荐研究课题/往届学生研究课题】</w:t>
      </w:r>
    </w:p>
    <w:p w14:paraId="52FDFEA0">
      <w:pPr>
        <w:keepNext w:val="0"/>
        <w:keepLines w:val="0"/>
        <w:widowControl/>
        <w:suppressLineNumbers w:val="0"/>
        <w:jc w:val="left"/>
      </w:pPr>
    </w:p>
    <w:p w14:paraId="75B177C3">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市场生态系统、制度变迁与可持续市场构建</w:t>
      </w:r>
    </w:p>
    <w:p w14:paraId="4298AEA5">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技术创新、广告叙事与品牌资产转化</w:t>
      </w:r>
    </w:p>
    <w:p w14:paraId="0870B57B">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平台生态、客户参与与竞争分析</w:t>
      </w:r>
    </w:p>
    <w:p w14:paraId="3588BE6D">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多元主体协同与风险管控</w:t>
      </w:r>
    </w:p>
    <w:p w14:paraId="7CC9C383">
      <w:pPr>
        <w:pStyle w:val="10"/>
        <w:autoSpaceDE w:val="0"/>
        <w:autoSpaceDN w:val="0"/>
        <w:adjustRightInd w:val="0"/>
        <w:spacing w:line="360" w:lineRule="auto"/>
        <w:ind w:left="420" w:firstLine="0" w:firstLineChars="0"/>
        <w:jc w:val="left"/>
        <w:rPr>
          <w:rFonts w:hint="default" w:ascii="Times New Roman" w:hAnsi="Times New Roman" w:cs="Times New Roman"/>
          <w:szCs w:val="21"/>
          <w:lang w:val="en-US"/>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20</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21</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22</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23</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24</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25</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26</w:t>
            </w:r>
            <w:r>
              <w:rPr>
                <w:rFonts w:hint="default" w:ascii="Times New Roman" w:hAnsi="Times New Roman" w:cs="Times New Roman"/>
                <w:lang w:val="en-US" w:eastAsia="zh-CN"/>
                <w14:ligatures w14:val="none"/>
              </w:rPr>
              <w:t>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27</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28</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29</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0</w:t>
            </w:r>
            <w:r>
              <w:rPr>
                <w:rFonts w:hint="default"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3</w:t>
            </w:r>
            <w:r>
              <w:rPr>
                <w:rFonts w:hint="default" w:ascii="Times New Roman" w:hAnsi="Times New Roman" w:cs="Times New Roman"/>
                <w:lang w:val="en-US" w:eastAsia="zh-CN"/>
                <w14:ligatures w14:val="none"/>
              </w:rPr>
              <w:t>1日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w:t>
            </w:r>
            <w:r>
              <w:rPr>
                <w:rFonts w:hint="eastAsia" w:ascii="Times New Roman" w:hAnsi="Times New Roman" w:cs="Times New Roman"/>
                <w:lang w:val="en-US" w:eastAsia="zh-CN"/>
                <w14:ligatures w14:val="none"/>
              </w:rPr>
              <w:t>2</w:t>
            </w:r>
            <w:r>
              <w:rPr>
                <w:rFonts w:hint="default" w:ascii="Times New Roman" w:hAnsi="Times New Roman" w:cs="Times New Roman"/>
                <w:lang w:val="en-US" w:eastAsia="zh-CN"/>
                <w14:ligatures w14:val="none"/>
              </w:rPr>
              <w:t>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2B1DE230">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3.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764A61D2">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58EC9DDD">
      <w:pPr>
        <w:jc w:val="left"/>
        <w:rPr>
          <w:rFonts w:ascii="Arial" w:hAnsi="Arial" w:eastAsia="微软雅黑" w:cs="Arial"/>
          <w:b/>
          <w:bCs/>
          <w:color w:val="2D8FCF"/>
          <w:spacing w:val="6"/>
          <w:sz w:val="40"/>
          <w:szCs w:val="40"/>
          <w:lang w:val="en-US"/>
        </w:rPr>
      </w:pPr>
    </w:p>
    <w:p w14:paraId="3199E39A">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781DD679">
      <w:pPr>
        <w:spacing w:line="360" w:lineRule="auto"/>
        <w:jc w:val="left"/>
        <w:rPr>
          <w:rFonts w:hint="eastAsia" w:ascii="Arial Narrow" w:hAnsi="Arial Narrow" w:cs="Calibri"/>
          <w:szCs w:val="21"/>
          <w:lang w:val="en-US"/>
        </w:rPr>
      </w:pP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3CA66DFB">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A811F77">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5176343C">
      <w:pPr>
        <w:jc w:val="left"/>
        <w:rPr>
          <w:rFonts w:ascii="Arial" w:hAnsi="Arial" w:eastAsia="微软雅黑" w:cs="Arial"/>
          <w:b/>
          <w:bCs/>
          <w:color w:val="2D8FCF"/>
          <w:spacing w:val="6"/>
          <w:sz w:val="40"/>
          <w:szCs w:val="40"/>
        </w:rPr>
      </w:pPr>
    </w:p>
    <w:p w14:paraId="0C8E9DBE">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管理学、市场营销、公关与广告、产业经济学等</w:t>
      </w:r>
      <w:r>
        <w:rPr>
          <w:rFonts w:hint="default" w:ascii="Times New Roman" w:hAnsi="Times New Roman" w:cs="Times New Roman"/>
          <w:kern w:val="0"/>
          <w:sz w:val="22"/>
          <w:szCs w:val="22"/>
          <w:lang w:val="en-US" w:eastAsia="zh-CN"/>
        </w:rPr>
        <w:t>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在校</w:t>
      </w:r>
      <w:r>
        <w:rPr>
          <w:rFonts w:hint="eastAsia" w:cs="Times New Roman"/>
          <w:kern w:val="0"/>
          <w:sz w:val="22"/>
          <w:szCs w:val="22"/>
          <w:highlight w:val="none"/>
          <w:lang w:val="en-US" w:eastAsia="zh-CN"/>
        </w:rPr>
        <w:t>英语</w:t>
      </w:r>
      <w:r>
        <w:rPr>
          <w:rFonts w:hint="default" w:ascii="Times New Roman" w:hAnsi="Times New Roman" w:cs="Times New Roman"/>
          <w:kern w:val="0"/>
          <w:sz w:val="22"/>
          <w:szCs w:val="22"/>
          <w:highlight w:val="none"/>
          <w:lang w:val="en-US" w:eastAsia="zh-CN"/>
        </w:rPr>
        <w:t>成绩80分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36E60309">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2.4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207E53E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bookmarkStart w:id="1" w:name="_GoBack"/>
      <w:bookmarkEnd w:id="1"/>
    </w:p>
    <w:p w14:paraId="0B5D5916">
      <w:pPr>
        <w:jc w:val="left"/>
        <w:rPr>
          <w:rFonts w:ascii="Arial" w:hAnsi="Arial" w:eastAsia="微软雅黑" w:cs="Arial"/>
          <w:b/>
          <w:bCs/>
          <w:color w:val="2D8FCF"/>
          <w:spacing w:val="6"/>
          <w:sz w:val="40"/>
          <w:szCs w:val="40"/>
          <w:lang w:val="en-US"/>
        </w:rPr>
      </w:pPr>
    </w:p>
    <w:p w14:paraId="734EB014">
      <w:pPr>
        <w:pStyle w:val="10"/>
        <w:widowControl/>
        <w:spacing w:line="360" w:lineRule="auto"/>
        <w:ind w:left="420" w:firstLine="0" w:firstLineChars="0"/>
        <w:jc w:val="left"/>
        <w:rPr>
          <w:rFonts w:hint="eastAsia" w:ascii="宋体" w:hAnsi="宋体" w:cs="Calibri"/>
          <w:kern w:val="0"/>
          <w:sz w:val="22"/>
          <w:szCs w:val="22"/>
        </w:rPr>
      </w:pPr>
    </w:p>
    <w:p w14:paraId="67BBBDE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54E9637C">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663D6FDB">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469C7A4F">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7ADFBFD6">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54113446">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3A81AA28">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91B466C-9490-4A91-BB68-2BA0B597844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5C0FA6D-97DB-4B9A-B4CE-A7B23028BF28}"/>
  </w:font>
  <w:font w:name="等线">
    <w:panose1 w:val="02010600030101010101"/>
    <w:charset w:val="86"/>
    <w:family w:val="auto"/>
    <w:pitch w:val="default"/>
    <w:sig w:usb0="A00002BF" w:usb1="38CF7CFA" w:usb2="00000016" w:usb3="00000000" w:csb0="0004000F" w:csb1="00000000"/>
    <w:embedRegular r:id="rId3" w:fontKey="{F92230C2-A507-41AE-8EF8-AAE7B20863CD}"/>
  </w:font>
  <w:font w:name="方正公文小标宋">
    <w:panose1 w:val="02000500000000000000"/>
    <w:charset w:val="86"/>
    <w:family w:val="auto"/>
    <w:pitch w:val="default"/>
    <w:sig w:usb0="A00002BF" w:usb1="38CF7CFA" w:usb2="00000016" w:usb3="00000000" w:csb0="00040001" w:csb1="00000000"/>
    <w:embedRegular r:id="rId4" w:fontKey="{2939DAFF-4B78-49BB-808C-8F375C4730A7}"/>
  </w:font>
  <w:font w:name="微软雅黑">
    <w:panose1 w:val="020B0503020204020204"/>
    <w:charset w:val="86"/>
    <w:family w:val="swiss"/>
    <w:pitch w:val="default"/>
    <w:sig w:usb0="80000287" w:usb1="2ACF3C50" w:usb2="00000016" w:usb3="00000000" w:csb0="0004001F" w:csb1="00000000"/>
    <w:embedRegular r:id="rId5" w:fontKey="{D85C72F3-9DA1-4FB0-B046-BA609553FEBD}"/>
  </w:font>
  <w:font w:name="MiSans Medium">
    <w:panose1 w:val="00000600000000000000"/>
    <w:charset w:val="86"/>
    <w:family w:val="auto"/>
    <w:pitch w:val="default"/>
    <w:sig w:usb0="00000001" w:usb1="0A0F1810" w:usb2="00000016" w:usb3="00000000" w:csb0="00040001" w:csb1="00000000"/>
    <w:embedRegular r:id="rId6" w:fontKey="{2E8AAD76-E64B-444B-A555-7A5FC4480AA7}"/>
  </w:font>
  <w:font w:name="Arial Narrow">
    <w:panose1 w:val="020B0606020202030204"/>
    <w:charset w:val="00"/>
    <w:family w:val="swiss"/>
    <w:pitch w:val="default"/>
    <w:sig w:usb0="00000287" w:usb1="00000800" w:usb2="00000000" w:usb3="00000000" w:csb0="2000009F" w:csb1="DFD70000"/>
    <w:embedRegular r:id="rId7" w:fontKey="{7E0316E8-4692-4B9D-AD63-5714A1B6E30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1061EB"/>
    <w:rsid w:val="03680F76"/>
    <w:rsid w:val="03703AE3"/>
    <w:rsid w:val="05623468"/>
    <w:rsid w:val="090812A4"/>
    <w:rsid w:val="09CF2ED2"/>
    <w:rsid w:val="0A6F5E4D"/>
    <w:rsid w:val="0A7E6359"/>
    <w:rsid w:val="0A9D14CD"/>
    <w:rsid w:val="0B5B68EE"/>
    <w:rsid w:val="0B79432C"/>
    <w:rsid w:val="0B9A4273"/>
    <w:rsid w:val="0C4A769D"/>
    <w:rsid w:val="0D8E27E0"/>
    <w:rsid w:val="11192C53"/>
    <w:rsid w:val="1230601B"/>
    <w:rsid w:val="136B08A8"/>
    <w:rsid w:val="13824B5B"/>
    <w:rsid w:val="148F5229"/>
    <w:rsid w:val="155062F9"/>
    <w:rsid w:val="15CE063D"/>
    <w:rsid w:val="161F618A"/>
    <w:rsid w:val="1B0B373B"/>
    <w:rsid w:val="1B216B68"/>
    <w:rsid w:val="1C7802AD"/>
    <w:rsid w:val="1EA21500"/>
    <w:rsid w:val="1F0F4FED"/>
    <w:rsid w:val="1F901016"/>
    <w:rsid w:val="20790B8D"/>
    <w:rsid w:val="23850595"/>
    <w:rsid w:val="23955730"/>
    <w:rsid w:val="23F42A3B"/>
    <w:rsid w:val="24C4455F"/>
    <w:rsid w:val="27D23FFF"/>
    <w:rsid w:val="294A2A46"/>
    <w:rsid w:val="29AE3D0A"/>
    <w:rsid w:val="29E42C0D"/>
    <w:rsid w:val="2A5F688F"/>
    <w:rsid w:val="2C900B3C"/>
    <w:rsid w:val="2CA36F2D"/>
    <w:rsid w:val="2D093B0B"/>
    <w:rsid w:val="2F6A1E60"/>
    <w:rsid w:val="300F3BCD"/>
    <w:rsid w:val="31E7004C"/>
    <w:rsid w:val="32A4272B"/>
    <w:rsid w:val="3960797D"/>
    <w:rsid w:val="3A2A25B3"/>
    <w:rsid w:val="3AD201EB"/>
    <w:rsid w:val="3E063608"/>
    <w:rsid w:val="40A354D7"/>
    <w:rsid w:val="419A2967"/>
    <w:rsid w:val="42E01033"/>
    <w:rsid w:val="43FE38B1"/>
    <w:rsid w:val="45EA0E77"/>
    <w:rsid w:val="45FD55EE"/>
    <w:rsid w:val="46301ED1"/>
    <w:rsid w:val="463445BE"/>
    <w:rsid w:val="46431172"/>
    <w:rsid w:val="472F3930"/>
    <w:rsid w:val="47891ABA"/>
    <w:rsid w:val="494E5765"/>
    <w:rsid w:val="49892857"/>
    <w:rsid w:val="4A0D6FBD"/>
    <w:rsid w:val="4BAD461A"/>
    <w:rsid w:val="4CAC5368"/>
    <w:rsid w:val="4D072152"/>
    <w:rsid w:val="4D8F5229"/>
    <w:rsid w:val="50B03480"/>
    <w:rsid w:val="51280CB3"/>
    <w:rsid w:val="531D4FA4"/>
    <w:rsid w:val="556D20DC"/>
    <w:rsid w:val="57044E2F"/>
    <w:rsid w:val="574C0210"/>
    <w:rsid w:val="5BF32F72"/>
    <w:rsid w:val="5CAB73AC"/>
    <w:rsid w:val="5CED5F56"/>
    <w:rsid w:val="5E2C608F"/>
    <w:rsid w:val="601F7C49"/>
    <w:rsid w:val="61A57F41"/>
    <w:rsid w:val="638B442C"/>
    <w:rsid w:val="65B91702"/>
    <w:rsid w:val="663366B5"/>
    <w:rsid w:val="6A532292"/>
    <w:rsid w:val="6A9A5538"/>
    <w:rsid w:val="6AA24C54"/>
    <w:rsid w:val="6D1944BE"/>
    <w:rsid w:val="71DD295D"/>
    <w:rsid w:val="786B310E"/>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3749</Words>
  <Characters>4505</Characters>
  <Lines>27</Lines>
  <Paragraphs>7</Paragraphs>
  <TotalTime>1</TotalTime>
  <ScaleCrop>false</ScaleCrop>
  <LinksUpToDate>false</LinksUpToDate>
  <CharactersWithSpaces>4650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2026-03-02T06:29:22Z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