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58"/>
        </w:tabs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3.2.8事故树的定性分析</w:t>
      </w:r>
    </w:p>
    <w:p>
      <w:pPr>
        <w:tabs>
          <w:tab w:val="left" w:pos="7258"/>
        </w:tabs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事故树的定性分析，是依据事故树对所有事件只有发生“1”或不发生“0”两种状态进行分析的方法。定性分析的目的是根据事故树的结构查明顶上事件发生的途径，确定顶上事件的发生模式、起因及影响程度，为改善系统安全提供可选择的措施。事故树定性分析时，除编制事故树、找出导致顶上事件发生的全部事件之外，还要求出事故树中基本事件的最小割集和最小径集，求出各基本事件的结构重要度，了解其对顶上事件的影响程度。</w:t>
      </w:r>
    </w:p>
    <w:p>
      <w:pPr>
        <w:tabs>
          <w:tab w:val="left" w:pos="7258"/>
        </w:tabs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1．最小割集及其求法</w:t>
      </w:r>
    </w:p>
    <w:p>
      <w:pPr>
        <w:tabs>
          <w:tab w:val="left" w:pos="7258"/>
        </w:tabs>
        <w:ind w:firstLine="48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(1)最小割集的概念。      </w:t>
      </w:r>
    </w:p>
    <w:p>
      <w:pPr>
        <w:tabs>
          <w:tab w:val="left" w:pos="7258"/>
        </w:tabs>
        <w:ind w:firstLine="48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(2)求解方法。求解方法有三种。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b/>
          <w:sz w:val="28"/>
          <w:szCs w:val="28"/>
        </w:rPr>
        <w:t xml:space="preserve"> 1)行列法。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/>
          <w:color w:val="FF0000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2)布尔代数化简法</w:t>
      </w:r>
      <w:r>
        <w:rPr>
          <w:rFonts w:hint="eastAsia" w:ascii="仿宋" w:hAnsi="仿宋" w:eastAsia="仿宋" w:cs="仿宋"/>
          <w:sz w:val="28"/>
          <w:szCs w:val="28"/>
        </w:rPr>
        <w:t>。这种方法的理论依据是：上述结构法完全和布尔代数化简事故树法相似，所不同的只是“</w:t>
      </w:r>
      <w:r>
        <w:rPr>
          <w:rFonts w:hint="eastAsia" w:ascii="仿宋" w:hAnsi="仿宋" w:eastAsia="仿宋" w:cs="仿宋"/>
          <w:position w:val="-8"/>
          <w:sz w:val="28"/>
          <w:szCs w:val="28"/>
        </w:rPr>
        <w:object>
          <v:shape id="_x0000_i1025" o:spt="75" type="#_x0000_t75" style="height:14.75pt;width:12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="仿宋" w:hAnsi="仿宋" w:eastAsia="仿宋" w:cs="仿宋"/>
          <w:sz w:val="28"/>
          <w:szCs w:val="28"/>
        </w:rPr>
        <w:t>”与“+”的问题。实质上，布尔代数化简法中的“+”和结构式中的“</w:t>
      </w:r>
      <w:r>
        <w:rPr>
          <w:rFonts w:hint="eastAsia" w:ascii="仿宋" w:hAnsi="仿宋" w:eastAsia="仿宋" w:cs="仿宋"/>
          <w:position w:val="-8"/>
          <w:sz w:val="28"/>
          <w:szCs w:val="28"/>
        </w:rPr>
        <w:object>
          <v:shape id="_x0000_i1026" o:spt="75" type="#_x0000_t75" style="height:14.75pt;width:12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="仿宋" w:hAnsi="仿宋" w:eastAsia="仿宋" w:cs="仿宋"/>
          <w:sz w:val="28"/>
          <w:szCs w:val="28"/>
        </w:rPr>
        <w:t>”是一致的。这样，用布尔代数化简法最后求出的若干事件逻辑积的逻辑和，其中，每个逻辑积就是最小割集。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现在还以图3-23所示为例，进行化简：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T=A1+A2=X1B1X2+X4B2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= X1（X1+X3）X2+X4(C+X6)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= X1X2+X1X3X2+X4( X4X5+X6)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= X1 X2+X1X2X3+X4X4X5+X4X6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= X1X2+X4X5+X4X6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所得的三个最小割集{X1，X2}、{ X4，X5}、{X4，X6}与第一种、笫二种算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法的结果相同。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总的来说，后一种算法最为简单，较为普遍采用。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wYjhlMmRiMGVhMDg0YTliOWY1MDcxOTJhYWJiOWEifQ=="/>
  </w:docVars>
  <w:rsids>
    <w:rsidRoot w:val="001B78B9"/>
    <w:rsid w:val="00094374"/>
    <w:rsid w:val="001B78B9"/>
    <w:rsid w:val="0099329C"/>
    <w:rsid w:val="23A70B30"/>
    <w:rsid w:val="6EF92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461</Words>
  <Characters>573</Characters>
  <Lines>16</Lines>
  <Paragraphs>4</Paragraphs>
  <TotalTime>2</TotalTime>
  <ScaleCrop>false</ScaleCrop>
  <LinksUpToDate>false</LinksUpToDate>
  <CharactersWithSpaces>626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2017-03-06T06:07:00Z</dcterms:created>
  <dc:creator>anquanyuan</dc:creator>
  <cp:lastModifiedBy>Administrator</cp:lastModifiedBy>
  <dcterms:modified xsi:type="dcterms:W3CDTF">2022-05-10T07:10:09Z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11E4B2A1D134498C88BB4E2F2E576162</vt:lpwstr>
  </property>
</Properties>
</file>